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FD" w:rsidRPr="001E03A1" w:rsidRDefault="00FC3EFD" w:rsidP="00FC3EFD">
      <w:pPr>
        <w:pStyle w:val="AralkYok"/>
        <w:ind w:left="-142"/>
        <w:jc w:val="center"/>
        <w:rPr>
          <w:rFonts w:ascii="Times New Roman" w:hAnsi="Times New Roman"/>
          <w:sz w:val="24"/>
          <w:szCs w:val="24"/>
        </w:rPr>
      </w:pPr>
      <w:r w:rsidRPr="001E03A1">
        <w:rPr>
          <w:rFonts w:ascii="Times New Roman" w:hAnsi="Times New Roman"/>
          <w:sz w:val="24"/>
          <w:szCs w:val="24"/>
        </w:rPr>
        <w:t>T.C.</w:t>
      </w:r>
    </w:p>
    <w:p w:rsidR="00FC3EFD" w:rsidRPr="001E03A1" w:rsidRDefault="00FC3EFD" w:rsidP="00FC3EFD">
      <w:pPr>
        <w:pStyle w:val="AralkYok"/>
        <w:ind w:left="-142"/>
        <w:jc w:val="center"/>
        <w:rPr>
          <w:rFonts w:ascii="Times New Roman" w:hAnsi="Times New Roman"/>
          <w:sz w:val="24"/>
          <w:szCs w:val="24"/>
        </w:rPr>
      </w:pPr>
      <w:r w:rsidRPr="001E03A1">
        <w:rPr>
          <w:rFonts w:ascii="Times New Roman" w:hAnsi="Times New Roman"/>
          <w:sz w:val="24"/>
          <w:szCs w:val="24"/>
        </w:rPr>
        <w:t>MANİSA VALİLİĞİ</w:t>
      </w:r>
    </w:p>
    <w:p w:rsidR="00FC3EFD" w:rsidRDefault="00FC3EFD" w:rsidP="00FC3EFD">
      <w:pPr>
        <w:pStyle w:val="AralkYok"/>
        <w:ind w:left="-142"/>
        <w:jc w:val="center"/>
        <w:rPr>
          <w:rFonts w:ascii="Times New Roman" w:hAnsi="Times New Roman"/>
          <w:sz w:val="24"/>
          <w:szCs w:val="24"/>
        </w:rPr>
      </w:pPr>
      <w:r w:rsidRPr="001E03A1">
        <w:rPr>
          <w:rFonts w:ascii="Times New Roman" w:hAnsi="Times New Roman"/>
          <w:sz w:val="24"/>
          <w:szCs w:val="24"/>
        </w:rPr>
        <w:t>İl Sağlık Müdürlüğü</w:t>
      </w:r>
    </w:p>
    <w:p w:rsidR="006D47D1" w:rsidRPr="001E03A1" w:rsidRDefault="006D47D1" w:rsidP="00FC3EFD">
      <w:pPr>
        <w:pStyle w:val="AralkYok"/>
        <w:ind w:left="-142"/>
        <w:jc w:val="center"/>
        <w:rPr>
          <w:rFonts w:ascii="Times New Roman" w:hAnsi="Times New Roman"/>
          <w:sz w:val="24"/>
          <w:szCs w:val="24"/>
        </w:rPr>
      </w:pPr>
      <w:r>
        <w:rPr>
          <w:rFonts w:ascii="Times New Roman" w:hAnsi="Times New Roman"/>
          <w:sz w:val="24"/>
          <w:szCs w:val="24"/>
        </w:rPr>
        <w:t xml:space="preserve"> Manisa İlçe Devlet Hastanesi Başhekimliği</w:t>
      </w:r>
    </w:p>
    <w:p w:rsidR="00FB390A" w:rsidRPr="001E03A1" w:rsidRDefault="00FB390A" w:rsidP="00125936">
      <w:pPr>
        <w:pStyle w:val="AralkYok"/>
        <w:ind w:left="-142"/>
        <w:jc w:val="center"/>
        <w:rPr>
          <w:rFonts w:ascii="Times New Roman" w:hAnsi="Times New Roman"/>
          <w:sz w:val="20"/>
          <w:szCs w:val="20"/>
        </w:rPr>
      </w:pPr>
    </w:p>
    <w:p w:rsidR="00FB390A" w:rsidRPr="001E03A1" w:rsidRDefault="00FB390A" w:rsidP="002923CB">
      <w:pPr>
        <w:pStyle w:val="AralkYok"/>
        <w:ind w:left="-142"/>
        <w:jc w:val="center"/>
        <w:rPr>
          <w:rFonts w:ascii="Times New Roman" w:hAnsi="Times New Roman"/>
          <w:sz w:val="20"/>
          <w:szCs w:val="20"/>
        </w:rPr>
      </w:pPr>
    </w:p>
    <w:p w:rsidR="00651251" w:rsidRPr="001E03A1" w:rsidRDefault="005D3227" w:rsidP="002923CB">
      <w:pPr>
        <w:pStyle w:val="AralkYok"/>
        <w:ind w:left="-142"/>
        <w:jc w:val="center"/>
        <w:rPr>
          <w:rFonts w:ascii="Times New Roman" w:hAnsi="Times New Roman"/>
          <w:sz w:val="24"/>
          <w:szCs w:val="24"/>
        </w:rPr>
      </w:pPr>
      <w:r>
        <w:rPr>
          <w:rFonts w:ascii="Times New Roman" w:hAnsi="Times New Roman"/>
          <w:sz w:val="24"/>
          <w:szCs w:val="24"/>
        </w:rPr>
        <w:t>Soma</w:t>
      </w:r>
      <w:r w:rsidR="002A6C58">
        <w:rPr>
          <w:rFonts w:ascii="Times New Roman" w:hAnsi="Times New Roman"/>
          <w:sz w:val="24"/>
          <w:szCs w:val="24"/>
        </w:rPr>
        <w:t xml:space="preserve"> Devlet Hastanesine</w:t>
      </w:r>
      <w:r w:rsidR="000E2044" w:rsidRPr="001E03A1">
        <w:rPr>
          <w:rFonts w:ascii="Times New Roman" w:hAnsi="Times New Roman"/>
          <w:sz w:val="24"/>
          <w:szCs w:val="24"/>
        </w:rPr>
        <w:t xml:space="preserve"> ait </w:t>
      </w:r>
      <w:r w:rsidR="00DF097F" w:rsidRPr="001E03A1">
        <w:rPr>
          <w:rFonts w:ascii="Times New Roman" w:hAnsi="Times New Roman"/>
          <w:bCs/>
          <w:sz w:val="24"/>
          <w:szCs w:val="24"/>
        </w:rPr>
        <w:t>Ta</w:t>
      </w:r>
      <w:r w:rsidR="00DF097F" w:rsidRPr="001E03A1">
        <w:rPr>
          <w:rFonts w:ascii="Times New Roman" w:hAnsi="Times New Roman"/>
          <w:sz w:val="24"/>
          <w:szCs w:val="24"/>
        </w:rPr>
        <w:t>ş</w:t>
      </w:r>
      <w:r w:rsidR="00DF097F" w:rsidRPr="001E03A1">
        <w:rPr>
          <w:rFonts w:ascii="Times New Roman" w:hAnsi="Times New Roman"/>
          <w:bCs/>
          <w:sz w:val="24"/>
          <w:szCs w:val="24"/>
        </w:rPr>
        <w:t>ınmaz Mallar</w:t>
      </w:r>
      <w:r w:rsidR="00635AD4" w:rsidRPr="001E03A1">
        <w:rPr>
          <w:rFonts w:ascii="Times New Roman" w:hAnsi="Times New Roman"/>
          <w:bCs/>
          <w:sz w:val="24"/>
          <w:szCs w:val="24"/>
        </w:rPr>
        <w:t>a Ait</w:t>
      </w:r>
      <w:r w:rsidR="00DF097F" w:rsidRPr="001E03A1">
        <w:rPr>
          <w:rFonts w:ascii="Times New Roman" w:hAnsi="Times New Roman"/>
          <w:bCs/>
          <w:sz w:val="24"/>
          <w:szCs w:val="24"/>
        </w:rPr>
        <w:t xml:space="preserve"> Kiralama </w:t>
      </w:r>
      <w:r w:rsidR="00DF097F" w:rsidRPr="001E03A1">
        <w:rPr>
          <w:rFonts w:ascii="Times New Roman" w:hAnsi="Times New Roman"/>
          <w:sz w:val="24"/>
          <w:szCs w:val="24"/>
        </w:rPr>
        <w:t>İlanı</w:t>
      </w:r>
    </w:p>
    <w:p w:rsidR="00F2519A" w:rsidRPr="001E03A1" w:rsidRDefault="00F2519A" w:rsidP="00FC3EFD">
      <w:pPr>
        <w:autoSpaceDE w:val="0"/>
        <w:autoSpaceDN w:val="0"/>
        <w:adjustRightInd w:val="0"/>
        <w:rPr>
          <w:b/>
          <w:bCs/>
          <w:sz w:val="20"/>
          <w:szCs w:val="20"/>
        </w:rPr>
      </w:pPr>
    </w:p>
    <w:tbl>
      <w:tblPr>
        <w:tblStyle w:val="TabloKlavuzu"/>
        <w:tblW w:w="9781" w:type="dxa"/>
        <w:tblInd w:w="108" w:type="dxa"/>
        <w:tblLook w:val="04A0"/>
      </w:tblPr>
      <w:tblGrid>
        <w:gridCol w:w="1411"/>
        <w:gridCol w:w="1708"/>
        <w:gridCol w:w="3402"/>
        <w:gridCol w:w="3260"/>
      </w:tblGrid>
      <w:tr w:rsidR="00F2519A" w:rsidRPr="0020078E" w:rsidTr="00354B59">
        <w:tc>
          <w:tcPr>
            <w:tcW w:w="9781" w:type="dxa"/>
            <w:gridSpan w:val="4"/>
          </w:tcPr>
          <w:p w:rsidR="00F2519A" w:rsidRPr="0020078E" w:rsidRDefault="00F2519A" w:rsidP="00354B59">
            <w:pPr>
              <w:autoSpaceDE w:val="0"/>
              <w:autoSpaceDN w:val="0"/>
              <w:adjustRightInd w:val="0"/>
              <w:jc w:val="center"/>
              <w:rPr>
                <w:b/>
                <w:bCs/>
                <w:sz w:val="20"/>
                <w:szCs w:val="20"/>
              </w:rPr>
            </w:pPr>
            <w:r w:rsidRPr="0020078E">
              <w:rPr>
                <w:b/>
                <w:bCs/>
                <w:sz w:val="20"/>
                <w:szCs w:val="20"/>
              </w:rPr>
              <w:t>KİRALANMASI YAPILACAK TAŞINMAZ</w:t>
            </w:r>
          </w:p>
        </w:tc>
      </w:tr>
      <w:tr w:rsidR="0020078E" w:rsidRPr="0020078E" w:rsidTr="006B1830">
        <w:tc>
          <w:tcPr>
            <w:tcW w:w="1411" w:type="dxa"/>
          </w:tcPr>
          <w:p w:rsidR="0020078E" w:rsidRPr="0020078E" w:rsidRDefault="0020078E" w:rsidP="0020078E">
            <w:pPr>
              <w:autoSpaceDE w:val="0"/>
              <w:autoSpaceDN w:val="0"/>
              <w:adjustRightInd w:val="0"/>
              <w:rPr>
                <w:b/>
                <w:bCs/>
                <w:sz w:val="20"/>
                <w:szCs w:val="20"/>
              </w:rPr>
            </w:pPr>
            <w:r w:rsidRPr="0020078E">
              <w:rPr>
                <w:b/>
                <w:bCs/>
                <w:sz w:val="20"/>
                <w:szCs w:val="20"/>
              </w:rPr>
              <w:t>Taşınmaz No</w:t>
            </w:r>
          </w:p>
        </w:tc>
        <w:tc>
          <w:tcPr>
            <w:tcW w:w="1708" w:type="dxa"/>
            <w:vAlign w:val="center"/>
          </w:tcPr>
          <w:p w:rsidR="0020078E" w:rsidRPr="006D47D1" w:rsidRDefault="0020078E" w:rsidP="0020078E">
            <w:pPr>
              <w:rPr>
                <w:b/>
                <w:color w:val="FF0000"/>
                <w:sz w:val="20"/>
                <w:szCs w:val="20"/>
              </w:rPr>
            </w:pPr>
          </w:p>
        </w:tc>
        <w:tc>
          <w:tcPr>
            <w:tcW w:w="3402" w:type="dxa"/>
          </w:tcPr>
          <w:p w:rsidR="0020078E" w:rsidRPr="0020078E" w:rsidRDefault="0020078E" w:rsidP="0020078E">
            <w:pPr>
              <w:autoSpaceDE w:val="0"/>
              <w:autoSpaceDN w:val="0"/>
              <w:adjustRightInd w:val="0"/>
              <w:rPr>
                <w:b/>
                <w:bCs/>
                <w:sz w:val="20"/>
                <w:szCs w:val="20"/>
              </w:rPr>
            </w:pPr>
            <w:r w:rsidRPr="0020078E">
              <w:rPr>
                <w:b/>
                <w:bCs/>
                <w:sz w:val="20"/>
                <w:szCs w:val="20"/>
              </w:rPr>
              <w:t>Kira Süresi</w:t>
            </w:r>
          </w:p>
        </w:tc>
        <w:tc>
          <w:tcPr>
            <w:tcW w:w="3260" w:type="dxa"/>
          </w:tcPr>
          <w:p w:rsidR="0020078E" w:rsidRPr="0020078E" w:rsidRDefault="0020078E" w:rsidP="0020078E">
            <w:pPr>
              <w:autoSpaceDE w:val="0"/>
              <w:autoSpaceDN w:val="0"/>
              <w:adjustRightInd w:val="0"/>
              <w:jc w:val="center"/>
              <w:rPr>
                <w:b/>
                <w:bCs/>
                <w:sz w:val="20"/>
                <w:szCs w:val="20"/>
                <w:highlight w:val="yellow"/>
              </w:rPr>
            </w:pPr>
            <w:r w:rsidRPr="0020078E">
              <w:rPr>
                <w:b/>
                <w:bCs/>
                <w:sz w:val="20"/>
                <w:szCs w:val="20"/>
              </w:rPr>
              <w:t>36 AY</w:t>
            </w:r>
          </w:p>
        </w:tc>
      </w:tr>
      <w:tr w:rsidR="0020078E" w:rsidRPr="0020078E" w:rsidTr="002A6C58">
        <w:tc>
          <w:tcPr>
            <w:tcW w:w="1411" w:type="dxa"/>
          </w:tcPr>
          <w:p w:rsidR="0020078E" w:rsidRPr="0020078E" w:rsidRDefault="0020078E" w:rsidP="0020078E">
            <w:pPr>
              <w:autoSpaceDE w:val="0"/>
              <w:autoSpaceDN w:val="0"/>
              <w:adjustRightInd w:val="0"/>
              <w:rPr>
                <w:b/>
                <w:bCs/>
                <w:sz w:val="20"/>
                <w:szCs w:val="20"/>
              </w:rPr>
            </w:pPr>
          </w:p>
          <w:p w:rsidR="0020078E" w:rsidRPr="0020078E" w:rsidRDefault="0020078E" w:rsidP="0020078E">
            <w:pPr>
              <w:autoSpaceDE w:val="0"/>
              <w:autoSpaceDN w:val="0"/>
              <w:adjustRightInd w:val="0"/>
              <w:rPr>
                <w:b/>
                <w:bCs/>
                <w:sz w:val="20"/>
                <w:szCs w:val="20"/>
              </w:rPr>
            </w:pPr>
            <w:r w:rsidRPr="0020078E">
              <w:rPr>
                <w:b/>
                <w:bCs/>
                <w:sz w:val="20"/>
                <w:szCs w:val="20"/>
              </w:rPr>
              <w:t>Mah./Köy</w:t>
            </w:r>
          </w:p>
        </w:tc>
        <w:tc>
          <w:tcPr>
            <w:tcW w:w="1708" w:type="dxa"/>
          </w:tcPr>
          <w:p w:rsidR="0020078E" w:rsidRPr="0020078E" w:rsidRDefault="006D47D1" w:rsidP="0020078E">
            <w:pPr>
              <w:autoSpaceDE w:val="0"/>
              <w:autoSpaceDN w:val="0"/>
              <w:adjustRightInd w:val="0"/>
              <w:rPr>
                <w:bCs/>
                <w:sz w:val="20"/>
                <w:szCs w:val="20"/>
              </w:rPr>
            </w:pPr>
            <w:proofErr w:type="spellStart"/>
            <w:r>
              <w:rPr>
                <w:sz w:val="20"/>
                <w:szCs w:val="20"/>
              </w:rPr>
              <w:t>Turgutalp</w:t>
            </w:r>
            <w:proofErr w:type="spellEnd"/>
            <w:r>
              <w:rPr>
                <w:sz w:val="20"/>
                <w:szCs w:val="20"/>
              </w:rPr>
              <w:t xml:space="preserve"> M</w:t>
            </w:r>
            <w:r w:rsidR="0020078E" w:rsidRPr="0020078E">
              <w:rPr>
                <w:sz w:val="20"/>
                <w:szCs w:val="20"/>
              </w:rPr>
              <w:t>ah.</w:t>
            </w:r>
          </w:p>
        </w:tc>
        <w:tc>
          <w:tcPr>
            <w:tcW w:w="3402" w:type="dxa"/>
          </w:tcPr>
          <w:p w:rsidR="0020078E" w:rsidRPr="0020078E" w:rsidRDefault="0020078E" w:rsidP="0020078E">
            <w:pPr>
              <w:autoSpaceDE w:val="0"/>
              <w:autoSpaceDN w:val="0"/>
              <w:adjustRightInd w:val="0"/>
              <w:rPr>
                <w:b/>
                <w:bCs/>
                <w:sz w:val="20"/>
                <w:szCs w:val="20"/>
              </w:rPr>
            </w:pPr>
          </w:p>
          <w:p w:rsidR="0020078E" w:rsidRPr="0020078E" w:rsidRDefault="0020078E" w:rsidP="0020078E">
            <w:pPr>
              <w:autoSpaceDE w:val="0"/>
              <w:autoSpaceDN w:val="0"/>
              <w:adjustRightInd w:val="0"/>
              <w:rPr>
                <w:b/>
                <w:bCs/>
                <w:sz w:val="20"/>
                <w:szCs w:val="20"/>
              </w:rPr>
            </w:pPr>
            <w:r w:rsidRPr="0020078E">
              <w:rPr>
                <w:b/>
                <w:bCs/>
                <w:sz w:val="20"/>
                <w:szCs w:val="20"/>
              </w:rPr>
              <w:t>Niteliği/Miktarı</w:t>
            </w:r>
          </w:p>
        </w:tc>
        <w:tc>
          <w:tcPr>
            <w:tcW w:w="3260" w:type="dxa"/>
          </w:tcPr>
          <w:p w:rsidR="0020078E" w:rsidRPr="0020078E" w:rsidRDefault="0020078E" w:rsidP="0020078E">
            <w:pPr>
              <w:autoSpaceDE w:val="0"/>
              <w:autoSpaceDN w:val="0"/>
              <w:adjustRightInd w:val="0"/>
              <w:rPr>
                <w:bCs/>
                <w:sz w:val="20"/>
                <w:szCs w:val="20"/>
              </w:rPr>
            </w:pPr>
            <w:r w:rsidRPr="0020078E">
              <w:rPr>
                <w:sz w:val="20"/>
                <w:szCs w:val="20"/>
              </w:rPr>
              <w:t>Manisa Soma Devlet Hastanesinde yer alan toplam 281 m2 alan</w:t>
            </w:r>
          </w:p>
        </w:tc>
      </w:tr>
      <w:tr w:rsidR="0020078E" w:rsidRPr="0020078E" w:rsidTr="002A6C58">
        <w:tc>
          <w:tcPr>
            <w:tcW w:w="1411" w:type="dxa"/>
          </w:tcPr>
          <w:p w:rsidR="0020078E" w:rsidRPr="0020078E" w:rsidRDefault="0020078E" w:rsidP="0020078E">
            <w:pPr>
              <w:autoSpaceDE w:val="0"/>
              <w:autoSpaceDN w:val="0"/>
              <w:adjustRightInd w:val="0"/>
              <w:rPr>
                <w:b/>
                <w:bCs/>
                <w:sz w:val="20"/>
                <w:szCs w:val="20"/>
              </w:rPr>
            </w:pPr>
            <w:r w:rsidRPr="0020078E">
              <w:rPr>
                <w:b/>
                <w:bCs/>
                <w:sz w:val="20"/>
                <w:szCs w:val="20"/>
              </w:rPr>
              <w:t>Pafta No</w:t>
            </w:r>
          </w:p>
        </w:tc>
        <w:tc>
          <w:tcPr>
            <w:tcW w:w="1708" w:type="dxa"/>
          </w:tcPr>
          <w:p w:rsidR="0020078E" w:rsidRPr="0020078E" w:rsidRDefault="0020078E" w:rsidP="0020078E">
            <w:pPr>
              <w:autoSpaceDE w:val="0"/>
              <w:autoSpaceDN w:val="0"/>
              <w:adjustRightInd w:val="0"/>
              <w:rPr>
                <w:bCs/>
                <w:sz w:val="20"/>
                <w:szCs w:val="20"/>
              </w:rPr>
            </w:pPr>
            <w:r w:rsidRPr="0020078E">
              <w:rPr>
                <w:sz w:val="20"/>
                <w:szCs w:val="20"/>
              </w:rPr>
              <w:t>3</w:t>
            </w:r>
          </w:p>
        </w:tc>
        <w:tc>
          <w:tcPr>
            <w:tcW w:w="3402" w:type="dxa"/>
          </w:tcPr>
          <w:p w:rsidR="0020078E" w:rsidRPr="0020078E" w:rsidRDefault="0020078E" w:rsidP="0020078E">
            <w:pPr>
              <w:rPr>
                <w:b/>
                <w:bCs/>
                <w:sz w:val="20"/>
                <w:szCs w:val="20"/>
              </w:rPr>
            </w:pPr>
            <w:r w:rsidRPr="0020078E">
              <w:rPr>
                <w:b/>
                <w:bCs/>
                <w:sz w:val="20"/>
                <w:szCs w:val="20"/>
              </w:rPr>
              <w:t>Tahmin Edilen İlk Yıl Kira Bedeli(</w:t>
            </w:r>
            <w:proofErr w:type="spellStart"/>
            <w:r w:rsidRPr="0020078E">
              <w:rPr>
                <w:b/>
                <w:bCs/>
                <w:sz w:val="20"/>
                <w:szCs w:val="20"/>
              </w:rPr>
              <w:t>tl</w:t>
            </w:r>
            <w:proofErr w:type="spellEnd"/>
            <w:r w:rsidRPr="0020078E">
              <w:rPr>
                <w:b/>
                <w:bCs/>
                <w:sz w:val="20"/>
                <w:szCs w:val="20"/>
              </w:rPr>
              <w:t>)</w:t>
            </w:r>
          </w:p>
        </w:tc>
        <w:tc>
          <w:tcPr>
            <w:tcW w:w="3260" w:type="dxa"/>
          </w:tcPr>
          <w:p w:rsidR="0020078E" w:rsidRPr="00287163" w:rsidRDefault="0020078E" w:rsidP="006D47D1">
            <w:pPr>
              <w:autoSpaceDE w:val="0"/>
              <w:autoSpaceDN w:val="0"/>
              <w:adjustRightInd w:val="0"/>
              <w:rPr>
                <w:bCs/>
                <w:sz w:val="20"/>
                <w:szCs w:val="20"/>
              </w:rPr>
            </w:pPr>
            <w:r w:rsidRPr="00287163">
              <w:rPr>
                <w:sz w:val="20"/>
                <w:szCs w:val="20"/>
              </w:rPr>
              <w:t>530.</w:t>
            </w:r>
            <w:r w:rsidR="006D47D1" w:rsidRPr="00287163">
              <w:rPr>
                <w:sz w:val="20"/>
                <w:szCs w:val="20"/>
              </w:rPr>
              <w:t>509</w:t>
            </w:r>
            <w:r w:rsidRPr="00287163">
              <w:rPr>
                <w:sz w:val="20"/>
                <w:szCs w:val="20"/>
              </w:rPr>
              <w:t>,</w:t>
            </w:r>
            <w:r w:rsidR="006D47D1" w:rsidRPr="00287163">
              <w:rPr>
                <w:sz w:val="20"/>
                <w:szCs w:val="20"/>
              </w:rPr>
              <w:t>5</w:t>
            </w:r>
            <w:r w:rsidRPr="00287163">
              <w:rPr>
                <w:sz w:val="20"/>
                <w:szCs w:val="20"/>
              </w:rPr>
              <w:t>0 TL.</w:t>
            </w:r>
          </w:p>
        </w:tc>
      </w:tr>
      <w:tr w:rsidR="0020078E" w:rsidRPr="0020078E" w:rsidTr="002A6C58">
        <w:tc>
          <w:tcPr>
            <w:tcW w:w="1411" w:type="dxa"/>
          </w:tcPr>
          <w:p w:rsidR="0020078E" w:rsidRPr="0020078E" w:rsidRDefault="0020078E" w:rsidP="0020078E">
            <w:pPr>
              <w:autoSpaceDE w:val="0"/>
              <w:autoSpaceDN w:val="0"/>
              <w:adjustRightInd w:val="0"/>
              <w:rPr>
                <w:b/>
                <w:bCs/>
                <w:sz w:val="20"/>
                <w:szCs w:val="20"/>
              </w:rPr>
            </w:pPr>
            <w:r w:rsidRPr="0020078E">
              <w:rPr>
                <w:b/>
                <w:bCs/>
                <w:sz w:val="20"/>
                <w:szCs w:val="20"/>
              </w:rPr>
              <w:t>Ada No</w:t>
            </w:r>
          </w:p>
        </w:tc>
        <w:tc>
          <w:tcPr>
            <w:tcW w:w="1708" w:type="dxa"/>
          </w:tcPr>
          <w:p w:rsidR="0020078E" w:rsidRPr="0020078E" w:rsidRDefault="0020078E" w:rsidP="0020078E">
            <w:pPr>
              <w:autoSpaceDE w:val="0"/>
              <w:autoSpaceDN w:val="0"/>
              <w:adjustRightInd w:val="0"/>
              <w:rPr>
                <w:bCs/>
                <w:sz w:val="20"/>
                <w:szCs w:val="20"/>
              </w:rPr>
            </w:pPr>
            <w:r w:rsidRPr="0020078E">
              <w:rPr>
                <w:sz w:val="20"/>
                <w:szCs w:val="20"/>
              </w:rPr>
              <w:t>4</w:t>
            </w:r>
          </w:p>
        </w:tc>
        <w:tc>
          <w:tcPr>
            <w:tcW w:w="3402" w:type="dxa"/>
          </w:tcPr>
          <w:p w:rsidR="0020078E" w:rsidRPr="0020078E" w:rsidRDefault="0020078E" w:rsidP="0020078E">
            <w:pPr>
              <w:rPr>
                <w:b/>
                <w:bCs/>
                <w:sz w:val="20"/>
                <w:szCs w:val="20"/>
              </w:rPr>
            </w:pPr>
            <w:r w:rsidRPr="0020078E">
              <w:rPr>
                <w:b/>
                <w:bCs/>
                <w:sz w:val="20"/>
                <w:szCs w:val="20"/>
              </w:rPr>
              <w:t>Geçici Teminat (TL)</w:t>
            </w:r>
          </w:p>
        </w:tc>
        <w:tc>
          <w:tcPr>
            <w:tcW w:w="3260" w:type="dxa"/>
          </w:tcPr>
          <w:p w:rsidR="0020078E" w:rsidRPr="00287163" w:rsidRDefault="003C00AD" w:rsidP="0020078E">
            <w:pPr>
              <w:autoSpaceDE w:val="0"/>
              <w:autoSpaceDN w:val="0"/>
              <w:adjustRightInd w:val="0"/>
              <w:rPr>
                <w:bCs/>
                <w:sz w:val="20"/>
                <w:szCs w:val="20"/>
              </w:rPr>
            </w:pPr>
            <w:r w:rsidRPr="00287163">
              <w:rPr>
                <w:sz w:val="20"/>
                <w:szCs w:val="20"/>
              </w:rPr>
              <w:t>150</w:t>
            </w:r>
            <w:r w:rsidR="0020078E" w:rsidRPr="00287163">
              <w:rPr>
                <w:sz w:val="20"/>
                <w:szCs w:val="20"/>
              </w:rPr>
              <w:t>.000,00 TL.</w:t>
            </w:r>
          </w:p>
        </w:tc>
      </w:tr>
      <w:tr w:rsidR="0020078E" w:rsidRPr="0020078E" w:rsidTr="002A6C58">
        <w:tc>
          <w:tcPr>
            <w:tcW w:w="1411" w:type="dxa"/>
          </w:tcPr>
          <w:p w:rsidR="0020078E" w:rsidRPr="0020078E" w:rsidRDefault="0020078E" w:rsidP="0020078E">
            <w:pPr>
              <w:autoSpaceDE w:val="0"/>
              <w:autoSpaceDN w:val="0"/>
              <w:adjustRightInd w:val="0"/>
              <w:rPr>
                <w:b/>
                <w:bCs/>
                <w:sz w:val="20"/>
                <w:szCs w:val="20"/>
              </w:rPr>
            </w:pPr>
            <w:r w:rsidRPr="0020078E">
              <w:rPr>
                <w:b/>
                <w:bCs/>
                <w:sz w:val="20"/>
                <w:szCs w:val="20"/>
              </w:rPr>
              <w:t>Parsel No</w:t>
            </w:r>
          </w:p>
        </w:tc>
        <w:tc>
          <w:tcPr>
            <w:tcW w:w="1708" w:type="dxa"/>
          </w:tcPr>
          <w:p w:rsidR="0020078E" w:rsidRPr="0020078E" w:rsidRDefault="0020078E" w:rsidP="0020078E">
            <w:pPr>
              <w:autoSpaceDE w:val="0"/>
              <w:autoSpaceDN w:val="0"/>
              <w:adjustRightInd w:val="0"/>
              <w:rPr>
                <w:bCs/>
                <w:sz w:val="20"/>
                <w:szCs w:val="20"/>
              </w:rPr>
            </w:pPr>
            <w:r w:rsidRPr="0020078E">
              <w:rPr>
                <w:bCs/>
                <w:sz w:val="20"/>
                <w:szCs w:val="20"/>
              </w:rPr>
              <w:t>468</w:t>
            </w:r>
          </w:p>
        </w:tc>
        <w:tc>
          <w:tcPr>
            <w:tcW w:w="3402" w:type="dxa"/>
          </w:tcPr>
          <w:p w:rsidR="0020078E" w:rsidRPr="0020078E" w:rsidRDefault="0020078E" w:rsidP="0020078E">
            <w:pPr>
              <w:autoSpaceDE w:val="0"/>
              <w:autoSpaceDN w:val="0"/>
              <w:adjustRightInd w:val="0"/>
              <w:rPr>
                <w:b/>
                <w:bCs/>
                <w:sz w:val="20"/>
                <w:szCs w:val="20"/>
              </w:rPr>
            </w:pPr>
            <w:r w:rsidRPr="0020078E">
              <w:rPr>
                <w:b/>
                <w:bCs/>
                <w:sz w:val="20"/>
                <w:szCs w:val="20"/>
              </w:rPr>
              <w:t>İhale Doküman Bedeli</w:t>
            </w:r>
          </w:p>
        </w:tc>
        <w:tc>
          <w:tcPr>
            <w:tcW w:w="3260" w:type="dxa"/>
          </w:tcPr>
          <w:p w:rsidR="0020078E" w:rsidRPr="0020078E" w:rsidRDefault="0020078E" w:rsidP="0020078E">
            <w:pPr>
              <w:autoSpaceDE w:val="0"/>
              <w:autoSpaceDN w:val="0"/>
              <w:adjustRightInd w:val="0"/>
              <w:rPr>
                <w:bCs/>
                <w:sz w:val="20"/>
                <w:szCs w:val="20"/>
              </w:rPr>
            </w:pPr>
            <w:r w:rsidRPr="0020078E">
              <w:rPr>
                <w:sz w:val="20"/>
                <w:szCs w:val="20"/>
              </w:rPr>
              <w:t>100 TL.</w:t>
            </w:r>
          </w:p>
        </w:tc>
      </w:tr>
      <w:tr w:rsidR="0020078E" w:rsidRPr="0020078E" w:rsidTr="002A6C58">
        <w:tc>
          <w:tcPr>
            <w:tcW w:w="1411" w:type="dxa"/>
          </w:tcPr>
          <w:p w:rsidR="0020078E" w:rsidRPr="0020078E" w:rsidRDefault="0020078E" w:rsidP="0020078E">
            <w:pPr>
              <w:autoSpaceDE w:val="0"/>
              <w:autoSpaceDN w:val="0"/>
              <w:adjustRightInd w:val="0"/>
              <w:rPr>
                <w:b/>
                <w:bCs/>
                <w:sz w:val="20"/>
                <w:szCs w:val="20"/>
              </w:rPr>
            </w:pPr>
            <w:r w:rsidRPr="0020078E">
              <w:rPr>
                <w:b/>
                <w:bCs/>
                <w:sz w:val="20"/>
                <w:szCs w:val="20"/>
              </w:rPr>
              <w:t>Yüzölçümü</w:t>
            </w:r>
          </w:p>
        </w:tc>
        <w:tc>
          <w:tcPr>
            <w:tcW w:w="1708" w:type="dxa"/>
          </w:tcPr>
          <w:p w:rsidR="0020078E" w:rsidRPr="0020078E" w:rsidRDefault="0020078E" w:rsidP="0020078E">
            <w:pPr>
              <w:tabs>
                <w:tab w:val="left" w:pos="2268"/>
              </w:tabs>
              <w:jc w:val="both"/>
              <w:rPr>
                <w:sz w:val="20"/>
                <w:szCs w:val="20"/>
              </w:rPr>
            </w:pPr>
            <w:r w:rsidRPr="0020078E">
              <w:rPr>
                <w:sz w:val="20"/>
                <w:szCs w:val="20"/>
              </w:rPr>
              <w:t xml:space="preserve">119.136,13 </w:t>
            </w:r>
            <w:r w:rsidRPr="0020078E">
              <w:rPr>
                <w:color w:val="000000"/>
                <w:spacing w:val="-4"/>
                <w:sz w:val="20"/>
                <w:szCs w:val="20"/>
              </w:rPr>
              <w:t>m2</w:t>
            </w:r>
          </w:p>
        </w:tc>
        <w:tc>
          <w:tcPr>
            <w:tcW w:w="3402" w:type="dxa"/>
          </w:tcPr>
          <w:p w:rsidR="0020078E" w:rsidRPr="0020078E" w:rsidRDefault="0020078E" w:rsidP="0020078E">
            <w:pPr>
              <w:autoSpaceDE w:val="0"/>
              <w:autoSpaceDN w:val="0"/>
              <w:adjustRightInd w:val="0"/>
              <w:rPr>
                <w:b/>
                <w:bCs/>
                <w:sz w:val="20"/>
                <w:szCs w:val="20"/>
              </w:rPr>
            </w:pPr>
            <w:r w:rsidRPr="0020078E">
              <w:rPr>
                <w:b/>
                <w:bCs/>
                <w:sz w:val="20"/>
                <w:szCs w:val="20"/>
              </w:rPr>
              <w:t>İhale Tarihi</w:t>
            </w:r>
          </w:p>
        </w:tc>
        <w:tc>
          <w:tcPr>
            <w:tcW w:w="3260" w:type="dxa"/>
          </w:tcPr>
          <w:p w:rsidR="0020078E" w:rsidRPr="0020078E" w:rsidRDefault="0020078E" w:rsidP="006D47D1">
            <w:pPr>
              <w:autoSpaceDE w:val="0"/>
              <w:autoSpaceDN w:val="0"/>
              <w:adjustRightInd w:val="0"/>
              <w:rPr>
                <w:bCs/>
                <w:sz w:val="20"/>
                <w:szCs w:val="20"/>
              </w:rPr>
            </w:pPr>
            <w:r w:rsidRPr="0020078E">
              <w:rPr>
                <w:sz w:val="20"/>
                <w:szCs w:val="20"/>
              </w:rPr>
              <w:t>1</w:t>
            </w:r>
            <w:r w:rsidR="006D47D1">
              <w:rPr>
                <w:sz w:val="20"/>
                <w:szCs w:val="20"/>
              </w:rPr>
              <w:t>3</w:t>
            </w:r>
            <w:r w:rsidRPr="0020078E">
              <w:rPr>
                <w:sz w:val="20"/>
                <w:szCs w:val="20"/>
              </w:rPr>
              <w:t>.</w:t>
            </w:r>
            <w:r w:rsidR="006D47D1">
              <w:rPr>
                <w:sz w:val="20"/>
                <w:szCs w:val="20"/>
              </w:rPr>
              <w:t>0</w:t>
            </w:r>
            <w:r w:rsidRPr="0020078E">
              <w:rPr>
                <w:sz w:val="20"/>
                <w:szCs w:val="20"/>
              </w:rPr>
              <w:t>2.20</w:t>
            </w:r>
            <w:r w:rsidR="006D47D1">
              <w:rPr>
                <w:sz w:val="20"/>
                <w:szCs w:val="20"/>
              </w:rPr>
              <w:t>20</w:t>
            </w:r>
          </w:p>
        </w:tc>
      </w:tr>
      <w:tr w:rsidR="0020078E" w:rsidRPr="0020078E" w:rsidTr="002A6C58">
        <w:tc>
          <w:tcPr>
            <w:tcW w:w="1411" w:type="dxa"/>
          </w:tcPr>
          <w:p w:rsidR="0020078E" w:rsidRPr="0020078E" w:rsidRDefault="0020078E" w:rsidP="0020078E">
            <w:pPr>
              <w:autoSpaceDE w:val="0"/>
              <w:autoSpaceDN w:val="0"/>
              <w:adjustRightInd w:val="0"/>
              <w:rPr>
                <w:b/>
                <w:bCs/>
                <w:sz w:val="20"/>
                <w:szCs w:val="20"/>
              </w:rPr>
            </w:pPr>
            <w:r w:rsidRPr="0020078E">
              <w:rPr>
                <w:b/>
                <w:bCs/>
                <w:sz w:val="20"/>
                <w:szCs w:val="20"/>
              </w:rPr>
              <w:t>Cinci</w:t>
            </w:r>
          </w:p>
        </w:tc>
        <w:tc>
          <w:tcPr>
            <w:tcW w:w="1708" w:type="dxa"/>
          </w:tcPr>
          <w:p w:rsidR="0020078E" w:rsidRPr="0020078E" w:rsidRDefault="0020078E" w:rsidP="0020078E">
            <w:pPr>
              <w:autoSpaceDE w:val="0"/>
              <w:autoSpaceDN w:val="0"/>
              <w:adjustRightInd w:val="0"/>
              <w:rPr>
                <w:bCs/>
                <w:sz w:val="20"/>
                <w:szCs w:val="20"/>
              </w:rPr>
            </w:pPr>
            <w:r w:rsidRPr="0020078E">
              <w:rPr>
                <w:bCs/>
                <w:sz w:val="20"/>
                <w:szCs w:val="20"/>
              </w:rPr>
              <w:t>Hastane</w:t>
            </w:r>
          </w:p>
        </w:tc>
        <w:tc>
          <w:tcPr>
            <w:tcW w:w="3402" w:type="dxa"/>
          </w:tcPr>
          <w:p w:rsidR="0020078E" w:rsidRPr="0020078E" w:rsidRDefault="0020078E" w:rsidP="0020078E">
            <w:pPr>
              <w:autoSpaceDE w:val="0"/>
              <w:autoSpaceDN w:val="0"/>
              <w:adjustRightInd w:val="0"/>
              <w:rPr>
                <w:b/>
                <w:bCs/>
                <w:sz w:val="20"/>
                <w:szCs w:val="20"/>
              </w:rPr>
            </w:pPr>
            <w:r w:rsidRPr="0020078E">
              <w:rPr>
                <w:b/>
                <w:bCs/>
                <w:sz w:val="20"/>
                <w:szCs w:val="20"/>
              </w:rPr>
              <w:t>İhale Saati</w:t>
            </w:r>
          </w:p>
        </w:tc>
        <w:tc>
          <w:tcPr>
            <w:tcW w:w="3260" w:type="dxa"/>
          </w:tcPr>
          <w:p w:rsidR="0020078E" w:rsidRPr="0020078E" w:rsidRDefault="0020078E" w:rsidP="006D47D1">
            <w:pPr>
              <w:autoSpaceDE w:val="0"/>
              <w:autoSpaceDN w:val="0"/>
              <w:adjustRightInd w:val="0"/>
              <w:rPr>
                <w:bCs/>
                <w:sz w:val="20"/>
                <w:szCs w:val="20"/>
              </w:rPr>
            </w:pPr>
            <w:r w:rsidRPr="0020078E">
              <w:rPr>
                <w:bCs/>
                <w:sz w:val="20"/>
                <w:szCs w:val="20"/>
              </w:rPr>
              <w:t>1</w:t>
            </w:r>
            <w:r w:rsidR="006D47D1">
              <w:rPr>
                <w:bCs/>
                <w:sz w:val="20"/>
                <w:szCs w:val="20"/>
              </w:rPr>
              <w:t>0</w:t>
            </w:r>
            <w:r w:rsidR="008D0F51">
              <w:rPr>
                <w:bCs/>
                <w:sz w:val="20"/>
                <w:szCs w:val="20"/>
              </w:rPr>
              <w:t>:</w:t>
            </w:r>
            <w:r w:rsidRPr="0020078E">
              <w:rPr>
                <w:bCs/>
                <w:sz w:val="20"/>
                <w:szCs w:val="20"/>
              </w:rPr>
              <w:t>00</w:t>
            </w:r>
          </w:p>
        </w:tc>
      </w:tr>
    </w:tbl>
    <w:p w:rsidR="00F2519A" w:rsidRPr="0020078E" w:rsidRDefault="00F2519A" w:rsidP="0077576E">
      <w:pPr>
        <w:autoSpaceDE w:val="0"/>
        <w:autoSpaceDN w:val="0"/>
        <w:adjustRightInd w:val="0"/>
        <w:jc w:val="center"/>
        <w:rPr>
          <w:sz w:val="20"/>
          <w:szCs w:val="20"/>
        </w:rPr>
      </w:pPr>
    </w:p>
    <w:p w:rsidR="00651251" w:rsidRPr="0020078E" w:rsidRDefault="00651251" w:rsidP="00627BCA">
      <w:pPr>
        <w:autoSpaceDE w:val="0"/>
        <w:autoSpaceDN w:val="0"/>
        <w:adjustRightInd w:val="0"/>
        <w:jc w:val="center"/>
        <w:rPr>
          <w:b/>
          <w:bCs/>
          <w:sz w:val="20"/>
          <w:szCs w:val="20"/>
        </w:rPr>
      </w:pPr>
    </w:p>
    <w:p w:rsidR="00FC3EFD" w:rsidRPr="0020078E" w:rsidRDefault="00FC3EFD" w:rsidP="00FC3EFD">
      <w:pPr>
        <w:ind w:firstLine="708"/>
        <w:jc w:val="both"/>
        <w:rPr>
          <w:sz w:val="20"/>
          <w:szCs w:val="20"/>
        </w:rPr>
      </w:pPr>
      <w:r w:rsidRPr="0020078E">
        <w:rPr>
          <w:b/>
          <w:sz w:val="20"/>
          <w:szCs w:val="20"/>
        </w:rPr>
        <w:t>1-</w:t>
      </w:r>
      <w:r w:rsidRPr="0020078E">
        <w:rPr>
          <w:sz w:val="20"/>
          <w:szCs w:val="20"/>
        </w:rPr>
        <w:t xml:space="preserve"> Yukarıda nitelikleri, İhale Saatleri, İhale tarihleri, tahmini bedelleri ve geçici teminatları belirtilen taşınmazların kiralama ihalesi, 2886 sayılı Devlet İhale Kanununun 45'nci maddesi gereğince Açık Teklif Usulü ile </w:t>
      </w:r>
      <w:r w:rsidR="006D47D1">
        <w:rPr>
          <w:sz w:val="20"/>
          <w:szCs w:val="20"/>
        </w:rPr>
        <w:t xml:space="preserve">Soma Devlet Hastanesi </w:t>
      </w:r>
      <w:r w:rsidR="003C00AD" w:rsidRPr="00287163">
        <w:rPr>
          <w:sz w:val="20"/>
          <w:szCs w:val="20"/>
        </w:rPr>
        <w:t xml:space="preserve">Toplantı </w:t>
      </w:r>
      <w:r w:rsidRPr="00287163">
        <w:rPr>
          <w:sz w:val="20"/>
          <w:szCs w:val="20"/>
        </w:rPr>
        <w:t>salonunda</w:t>
      </w:r>
      <w:r w:rsidRPr="006D47D1">
        <w:rPr>
          <w:color w:val="FF0000"/>
          <w:sz w:val="20"/>
          <w:szCs w:val="20"/>
        </w:rPr>
        <w:t xml:space="preserve"> </w:t>
      </w:r>
      <w:r w:rsidRPr="0020078E">
        <w:rPr>
          <w:sz w:val="20"/>
          <w:szCs w:val="20"/>
        </w:rPr>
        <w:t>(</w:t>
      </w:r>
      <w:proofErr w:type="spellStart"/>
      <w:r w:rsidR="006D47D1">
        <w:rPr>
          <w:sz w:val="20"/>
          <w:szCs w:val="20"/>
        </w:rPr>
        <w:t>Turgutalp</w:t>
      </w:r>
      <w:proofErr w:type="spellEnd"/>
      <w:r w:rsidR="006D47D1">
        <w:rPr>
          <w:sz w:val="20"/>
          <w:szCs w:val="20"/>
        </w:rPr>
        <w:t xml:space="preserve"> </w:t>
      </w:r>
      <w:proofErr w:type="spellStart"/>
      <w:proofErr w:type="gramStart"/>
      <w:r w:rsidR="006D47D1">
        <w:rPr>
          <w:sz w:val="20"/>
          <w:szCs w:val="20"/>
        </w:rPr>
        <w:t>Mh</w:t>
      </w:r>
      <w:proofErr w:type="spellEnd"/>
      <w:r w:rsidR="006D47D1">
        <w:rPr>
          <w:sz w:val="20"/>
          <w:szCs w:val="20"/>
        </w:rPr>
        <w:t>.Bergama</w:t>
      </w:r>
      <w:proofErr w:type="gramEnd"/>
      <w:r w:rsidR="006D47D1">
        <w:rPr>
          <w:sz w:val="20"/>
          <w:szCs w:val="20"/>
        </w:rPr>
        <w:t xml:space="preserve"> </w:t>
      </w:r>
      <w:proofErr w:type="spellStart"/>
      <w:r w:rsidR="006D47D1">
        <w:rPr>
          <w:sz w:val="20"/>
          <w:szCs w:val="20"/>
        </w:rPr>
        <w:t>Cd</w:t>
      </w:r>
      <w:proofErr w:type="spellEnd"/>
      <w:r w:rsidR="006D47D1">
        <w:rPr>
          <w:sz w:val="20"/>
          <w:szCs w:val="20"/>
        </w:rPr>
        <w:t>.no:225 Soma/</w:t>
      </w:r>
      <w:r w:rsidRPr="0020078E">
        <w:rPr>
          <w:sz w:val="20"/>
          <w:szCs w:val="20"/>
        </w:rPr>
        <w:t xml:space="preserve"> MANİSA)  2886 sayılı Devlet İhale Kanunun 13. Maddesine istinaden oluşturulan komisyonca yapılacaktır. </w:t>
      </w:r>
    </w:p>
    <w:p w:rsidR="00FC3EFD" w:rsidRPr="0020078E" w:rsidRDefault="00FC3EFD" w:rsidP="00FC3EFD">
      <w:pPr>
        <w:jc w:val="both"/>
        <w:rPr>
          <w:sz w:val="20"/>
          <w:szCs w:val="20"/>
        </w:rPr>
      </w:pPr>
      <w:r w:rsidRPr="0020078E">
        <w:rPr>
          <w:sz w:val="20"/>
          <w:szCs w:val="20"/>
        </w:rPr>
        <w:t xml:space="preserve">         </w:t>
      </w:r>
      <w:r w:rsidRPr="0020078E">
        <w:rPr>
          <w:sz w:val="20"/>
          <w:szCs w:val="20"/>
        </w:rPr>
        <w:tab/>
        <w:t xml:space="preserve"> </w:t>
      </w:r>
    </w:p>
    <w:p w:rsidR="00FC3EFD" w:rsidRPr="0020078E" w:rsidRDefault="00FC3EFD" w:rsidP="00FC3EFD">
      <w:pPr>
        <w:ind w:firstLine="708"/>
        <w:jc w:val="both"/>
        <w:rPr>
          <w:sz w:val="20"/>
          <w:szCs w:val="20"/>
        </w:rPr>
      </w:pPr>
      <w:r w:rsidRPr="0020078E">
        <w:rPr>
          <w:b/>
          <w:sz w:val="20"/>
          <w:szCs w:val="20"/>
        </w:rPr>
        <w:t>2-</w:t>
      </w:r>
      <w:r w:rsidRPr="0020078E">
        <w:rPr>
          <w:sz w:val="20"/>
          <w:szCs w:val="20"/>
        </w:rPr>
        <w:t>İhaleye katılmak isteyen isteklilerin ihale saatine kadar;</w:t>
      </w:r>
    </w:p>
    <w:p w:rsidR="00FC3EFD" w:rsidRPr="0020078E" w:rsidRDefault="00FC3EFD" w:rsidP="00FC3EFD">
      <w:pPr>
        <w:ind w:firstLine="708"/>
        <w:jc w:val="both"/>
        <w:rPr>
          <w:sz w:val="20"/>
          <w:szCs w:val="20"/>
        </w:rPr>
      </w:pPr>
    </w:p>
    <w:p w:rsidR="00FC3EFD" w:rsidRPr="0020078E" w:rsidRDefault="00FC3EFD" w:rsidP="00FC3EFD">
      <w:pPr>
        <w:pStyle w:val="NormalWeb"/>
        <w:numPr>
          <w:ilvl w:val="0"/>
          <w:numId w:val="2"/>
        </w:numPr>
        <w:spacing w:before="0" w:beforeAutospacing="0" w:after="0" w:afterAutospacing="0"/>
        <w:jc w:val="both"/>
        <w:rPr>
          <w:sz w:val="20"/>
          <w:szCs w:val="20"/>
        </w:rPr>
      </w:pPr>
      <w:r w:rsidRPr="0020078E">
        <w:rPr>
          <w:sz w:val="20"/>
          <w:szCs w:val="20"/>
        </w:rPr>
        <w:t xml:space="preserve"> İstekliler Geçici teminat olarak yukarıda belirtilen tutarda Bankalar ve özel finans kurumlarının verecekleri süresiz teminat mektupları veya nakit yatırmak isteyenler </w:t>
      </w:r>
      <w:r w:rsidR="00066BA3">
        <w:rPr>
          <w:sz w:val="20"/>
          <w:szCs w:val="20"/>
        </w:rPr>
        <w:t>Soma Devlet Hastanesi’nin</w:t>
      </w:r>
      <w:r w:rsidRPr="0020078E">
        <w:rPr>
          <w:bCs/>
          <w:sz w:val="20"/>
          <w:szCs w:val="20"/>
        </w:rPr>
        <w:t xml:space="preserve"> </w:t>
      </w:r>
      <w:r w:rsidRPr="00287163">
        <w:rPr>
          <w:sz w:val="20"/>
          <w:szCs w:val="20"/>
        </w:rPr>
        <w:t xml:space="preserve">T.C. </w:t>
      </w:r>
      <w:r w:rsidR="008D0F51" w:rsidRPr="00287163">
        <w:rPr>
          <w:sz w:val="20"/>
          <w:szCs w:val="20"/>
        </w:rPr>
        <w:t xml:space="preserve">Halk Bankası </w:t>
      </w:r>
      <w:r w:rsidRPr="00287163">
        <w:rPr>
          <w:sz w:val="20"/>
          <w:szCs w:val="20"/>
        </w:rPr>
        <w:t xml:space="preserve">A.Ş. </w:t>
      </w:r>
      <w:proofErr w:type="gramStart"/>
      <w:r w:rsidRPr="00287163">
        <w:rPr>
          <w:sz w:val="20"/>
          <w:szCs w:val="20"/>
        </w:rPr>
        <w:t>TR</w:t>
      </w:r>
      <w:r w:rsidR="008D0F51" w:rsidRPr="00287163">
        <w:rPr>
          <w:sz w:val="20"/>
          <w:szCs w:val="20"/>
        </w:rPr>
        <w:t>780001200956200005000123</w:t>
      </w:r>
      <w:r w:rsidR="008D0F51">
        <w:rPr>
          <w:b/>
          <w:color w:val="FF0000"/>
          <w:sz w:val="20"/>
          <w:szCs w:val="20"/>
        </w:rPr>
        <w:t xml:space="preserve"> </w:t>
      </w:r>
      <w:r w:rsidRPr="0020078E">
        <w:rPr>
          <w:sz w:val="20"/>
          <w:szCs w:val="20"/>
        </w:rPr>
        <w:t xml:space="preserve"> </w:t>
      </w:r>
      <w:proofErr w:type="spellStart"/>
      <w:r w:rsidRPr="0020078E">
        <w:rPr>
          <w:sz w:val="20"/>
          <w:szCs w:val="20"/>
        </w:rPr>
        <w:t>nolu</w:t>
      </w:r>
      <w:proofErr w:type="spellEnd"/>
      <w:proofErr w:type="gramEnd"/>
      <w:r w:rsidRPr="0020078E">
        <w:rPr>
          <w:sz w:val="20"/>
          <w:szCs w:val="20"/>
        </w:rPr>
        <w:t xml:space="preserve"> hesabına yatırmaları gerekmektedir.                             </w:t>
      </w:r>
    </w:p>
    <w:p w:rsidR="00FC3EFD" w:rsidRPr="0020078E" w:rsidRDefault="00FC3EFD" w:rsidP="00FC3EFD">
      <w:pPr>
        <w:pStyle w:val="NormalWeb"/>
        <w:numPr>
          <w:ilvl w:val="0"/>
          <w:numId w:val="2"/>
        </w:numPr>
        <w:spacing w:before="0" w:beforeAutospacing="0" w:after="0" w:afterAutospacing="0"/>
        <w:jc w:val="both"/>
        <w:rPr>
          <w:sz w:val="20"/>
          <w:szCs w:val="20"/>
        </w:rPr>
      </w:pPr>
      <w:r w:rsidRPr="0020078E">
        <w:rPr>
          <w:sz w:val="20"/>
          <w:szCs w:val="20"/>
        </w:rPr>
        <w:t>Geçici teminat (tedavüldeki Türk parası, mevduat ve katılım bankalarının verecekleri süresiz teminat mektupları ve hazine müsteşarlığınca ihraç edilen devlet iç borçlanma senetleri veya bu senetler yerine düzenlenen belgeleri)</w:t>
      </w:r>
    </w:p>
    <w:p w:rsidR="00FC3EFD" w:rsidRPr="0020078E" w:rsidRDefault="00FC3EFD" w:rsidP="00FC3EFD">
      <w:pPr>
        <w:widowControl w:val="0"/>
        <w:numPr>
          <w:ilvl w:val="0"/>
          <w:numId w:val="2"/>
        </w:numPr>
        <w:jc w:val="both"/>
        <w:outlineLvl w:val="1"/>
        <w:rPr>
          <w:sz w:val="20"/>
          <w:szCs w:val="20"/>
        </w:rPr>
      </w:pPr>
      <w:r w:rsidRPr="0020078E">
        <w:rPr>
          <w:sz w:val="20"/>
          <w:szCs w:val="20"/>
        </w:rPr>
        <w:t xml:space="preserve">Yasal yerleşim yeri sahibi olmaları, tebligat için Türkiye de adres beyanı ve ayrıca irtibat için telefon numarası ile varsa faks numarası, </w:t>
      </w:r>
    </w:p>
    <w:p w:rsidR="00FC3EFD" w:rsidRPr="0020078E" w:rsidRDefault="00FC3EFD" w:rsidP="00FC3EFD">
      <w:pPr>
        <w:pStyle w:val="NormalWeb"/>
        <w:numPr>
          <w:ilvl w:val="0"/>
          <w:numId w:val="2"/>
        </w:numPr>
        <w:spacing w:before="0" w:beforeAutospacing="0" w:after="0" w:afterAutospacing="0"/>
        <w:jc w:val="both"/>
        <w:rPr>
          <w:sz w:val="20"/>
          <w:szCs w:val="20"/>
        </w:rPr>
      </w:pPr>
      <w:r w:rsidRPr="0020078E">
        <w:rPr>
          <w:sz w:val="20"/>
          <w:szCs w:val="20"/>
        </w:rPr>
        <w:t xml:space="preserve">Gerçek kişi olması halinde ikametgâh ilmühaberi ile Nüfus Kayıt Örneğinin aslı veya arkalı önlü fotokopisi ve T.C Kimlik numarasını,   </w:t>
      </w:r>
    </w:p>
    <w:p w:rsidR="00FC3EFD" w:rsidRPr="0020078E" w:rsidRDefault="00FC3EFD" w:rsidP="00FC3EFD">
      <w:pPr>
        <w:pStyle w:val="NormalWeb"/>
        <w:numPr>
          <w:ilvl w:val="0"/>
          <w:numId w:val="2"/>
        </w:numPr>
        <w:spacing w:before="0" w:beforeAutospacing="0" w:after="0" w:afterAutospacing="0"/>
        <w:jc w:val="both"/>
        <w:rPr>
          <w:sz w:val="20"/>
          <w:szCs w:val="20"/>
        </w:rPr>
      </w:pPr>
      <w:r w:rsidRPr="0020078E">
        <w:rPr>
          <w:sz w:val="20"/>
          <w:szCs w:val="20"/>
        </w:rPr>
        <w:t>Tüzel kişi olması halinde ilgili mevzuatı gereği kayıtlı bulunduğu ticaret ve / veya sanayi Odasından, ilan yapılan hallerde ilk ilan veya ihale tarihinin içinde bulunduğu yılda alınmış, Tüzel kişiliğin odaya kayıtlı olduğunu gösterir belge;</w:t>
      </w:r>
    </w:p>
    <w:p w:rsidR="00FC3EFD" w:rsidRPr="0020078E" w:rsidRDefault="00FC3EFD" w:rsidP="00FC3EFD">
      <w:pPr>
        <w:pStyle w:val="NormalWeb"/>
        <w:numPr>
          <w:ilvl w:val="0"/>
          <w:numId w:val="2"/>
        </w:numPr>
        <w:spacing w:before="0" w:beforeAutospacing="0" w:after="0" w:afterAutospacing="0"/>
        <w:jc w:val="both"/>
        <w:rPr>
          <w:sz w:val="20"/>
          <w:szCs w:val="20"/>
        </w:rPr>
      </w:pPr>
      <w:r w:rsidRPr="0020078E">
        <w:rPr>
          <w:sz w:val="20"/>
          <w:szCs w:val="20"/>
        </w:rPr>
        <w:t>Gerçek kişi olması halinde Noter tasdikli imza beyannamesi,</w:t>
      </w:r>
    </w:p>
    <w:p w:rsidR="00FC3EFD" w:rsidRPr="0020078E" w:rsidRDefault="00FC3EFD" w:rsidP="00FC3EFD">
      <w:pPr>
        <w:pStyle w:val="NormalWeb"/>
        <w:numPr>
          <w:ilvl w:val="0"/>
          <w:numId w:val="2"/>
        </w:numPr>
        <w:spacing w:before="0" w:beforeAutospacing="0" w:after="0" w:afterAutospacing="0"/>
        <w:jc w:val="both"/>
        <w:rPr>
          <w:sz w:val="20"/>
          <w:szCs w:val="20"/>
        </w:rPr>
      </w:pPr>
      <w:proofErr w:type="gramStart"/>
      <w:r w:rsidRPr="0020078E">
        <w:rPr>
          <w:sz w:val="20"/>
          <w:szCs w:val="20"/>
        </w:rPr>
        <w:t>Tüzel kişi olması halinde ilgisine göre tüzel kişiliğin ortakların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 temsile tam yetkili olduklarını gösterir noterlikçe tasdik edilmiş imza sirkülerini veya vekâletname vereceklerdir.</w:t>
      </w:r>
      <w:proofErr w:type="gramEnd"/>
    </w:p>
    <w:p w:rsidR="00FC3EFD" w:rsidRPr="0020078E" w:rsidRDefault="00FC3EFD" w:rsidP="00FC3EFD">
      <w:pPr>
        <w:pStyle w:val="NormalWeb"/>
        <w:numPr>
          <w:ilvl w:val="0"/>
          <w:numId w:val="2"/>
        </w:numPr>
        <w:spacing w:before="0" w:beforeAutospacing="0" w:after="0" w:afterAutospacing="0"/>
        <w:jc w:val="both"/>
        <w:rPr>
          <w:sz w:val="20"/>
          <w:szCs w:val="20"/>
        </w:rPr>
      </w:pPr>
      <w:r w:rsidRPr="0020078E">
        <w:rPr>
          <w:sz w:val="20"/>
          <w:szCs w:val="20"/>
        </w:rPr>
        <w:t xml:space="preserve"> Kantin ve Büfe yeri kiralama işi için;</w:t>
      </w:r>
    </w:p>
    <w:p w:rsidR="00FC3EFD" w:rsidRPr="0020078E" w:rsidRDefault="00FC3EFD" w:rsidP="00FC3EFD">
      <w:pPr>
        <w:pStyle w:val="NormalWeb"/>
        <w:spacing w:before="0" w:beforeAutospacing="0" w:after="0" w:afterAutospacing="0"/>
        <w:ind w:left="720"/>
        <w:jc w:val="both"/>
        <w:rPr>
          <w:sz w:val="20"/>
          <w:szCs w:val="20"/>
        </w:rPr>
      </w:pPr>
      <w:r w:rsidRPr="0020078E">
        <w:rPr>
          <w:sz w:val="20"/>
          <w:szCs w:val="20"/>
        </w:rPr>
        <w:t>1-İhaleye katılacak gerçek kişilerin Kantin ustalık belgesi veya kantin işletme belgesi sunması gerekmektedir. Bunların haricinde diğer ustalık belgeleri kesinlikle kabul edilmeyecektir.</w:t>
      </w:r>
    </w:p>
    <w:p w:rsidR="00FC3EFD" w:rsidRPr="0020078E" w:rsidRDefault="00FC3EFD" w:rsidP="00FC3EFD">
      <w:pPr>
        <w:ind w:left="720"/>
        <w:jc w:val="both"/>
        <w:rPr>
          <w:sz w:val="20"/>
          <w:szCs w:val="20"/>
        </w:rPr>
      </w:pPr>
      <w:r w:rsidRPr="0020078E">
        <w:rPr>
          <w:sz w:val="20"/>
          <w:szCs w:val="20"/>
        </w:rPr>
        <w:t>2-İhaleye katılacak tüzel kişilik ise ana sözleşmelerinde kantin işletmeciliği ya da kantin işletmeciliğini karşılayan (fabrika, okul veya işyeri kantinleri vb) ibaresi bulunan ticaret sicil gazetesine sahip olması gerekmektedir.</w:t>
      </w:r>
    </w:p>
    <w:p w:rsidR="00FC3EFD" w:rsidRPr="0020078E" w:rsidRDefault="00FC3EFD" w:rsidP="00FC3EFD">
      <w:pPr>
        <w:numPr>
          <w:ilvl w:val="0"/>
          <w:numId w:val="2"/>
        </w:numPr>
        <w:jc w:val="both"/>
        <w:rPr>
          <w:sz w:val="20"/>
          <w:szCs w:val="20"/>
        </w:rPr>
      </w:pPr>
      <w:r w:rsidRPr="0020078E">
        <w:rPr>
          <w:sz w:val="20"/>
          <w:szCs w:val="20"/>
        </w:rPr>
        <w:t xml:space="preserve">Sabıka kaydı olup olmadığına ilişkin son üç ay içinde alınmış Adli Sicil Belgesi istenecektir. </w:t>
      </w:r>
    </w:p>
    <w:p w:rsidR="00FC3EFD" w:rsidRPr="0020078E" w:rsidRDefault="00FC3EFD" w:rsidP="00FC3EFD">
      <w:pPr>
        <w:numPr>
          <w:ilvl w:val="0"/>
          <w:numId w:val="2"/>
        </w:numPr>
        <w:jc w:val="both"/>
        <w:rPr>
          <w:sz w:val="20"/>
          <w:szCs w:val="20"/>
        </w:rPr>
      </w:pPr>
      <w:r w:rsidRPr="0020078E">
        <w:rPr>
          <w:sz w:val="20"/>
          <w:szCs w:val="20"/>
        </w:rPr>
        <w:t>İstekliler Kira Şartnamesini imzalayarak ihale komisyonuna sunmalıdırlar.</w:t>
      </w:r>
    </w:p>
    <w:p w:rsidR="00FC3EFD" w:rsidRPr="0020078E" w:rsidRDefault="00FC3EFD" w:rsidP="00FC3EFD">
      <w:pPr>
        <w:numPr>
          <w:ilvl w:val="0"/>
          <w:numId w:val="2"/>
        </w:numPr>
        <w:jc w:val="both"/>
        <w:rPr>
          <w:color w:val="000000"/>
          <w:sz w:val="20"/>
          <w:szCs w:val="20"/>
        </w:rPr>
      </w:pPr>
      <w:r w:rsidRPr="0020078E">
        <w:rPr>
          <w:color w:val="000000"/>
          <w:spacing w:val="-2"/>
          <w:sz w:val="20"/>
          <w:szCs w:val="20"/>
        </w:rPr>
        <w:t xml:space="preserve">İstekliler teminat makbuzu veya </w:t>
      </w:r>
      <w:r w:rsidRPr="0020078E">
        <w:rPr>
          <w:color w:val="000000"/>
          <w:sz w:val="20"/>
          <w:szCs w:val="20"/>
        </w:rPr>
        <w:t>banka teminat mektubunu ihale esnasında Komisyona vermek zorundadır.</w:t>
      </w:r>
    </w:p>
    <w:p w:rsidR="00EF7060" w:rsidRPr="00287163" w:rsidRDefault="00FC3EFD" w:rsidP="00EF7060">
      <w:pPr>
        <w:pStyle w:val="NormalWeb"/>
        <w:numPr>
          <w:ilvl w:val="0"/>
          <w:numId w:val="2"/>
        </w:numPr>
        <w:spacing w:before="0" w:beforeAutospacing="0" w:after="0" w:afterAutospacing="0"/>
        <w:jc w:val="both"/>
        <w:rPr>
          <w:bCs/>
          <w:sz w:val="20"/>
          <w:szCs w:val="20"/>
        </w:rPr>
      </w:pPr>
      <w:r w:rsidRPr="0020078E">
        <w:rPr>
          <w:bCs/>
          <w:sz w:val="20"/>
          <w:szCs w:val="20"/>
        </w:rPr>
        <w:t xml:space="preserve">İhale ile ilgili dosyalar ve şartnameleri mesai saatleri dâhilinde </w:t>
      </w:r>
      <w:r w:rsidR="00066BA3">
        <w:rPr>
          <w:bCs/>
          <w:sz w:val="20"/>
          <w:szCs w:val="20"/>
        </w:rPr>
        <w:t xml:space="preserve">Soma İlçe Devlet Hastanesi Satın alma </w:t>
      </w:r>
      <w:r w:rsidRPr="0020078E">
        <w:rPr>
          <w:bCs/>
          <w:sz w:val="20"/>
          <w:szCs w:val="20"/>
        </w:rPr>
        <w:t xml:space="preserve">Biriminde ve </w:t>
      </w:r>
      <w:hyperlink r:id="rId5" w:history="1">
        <w:r w:rsidR="00E724D7" w:rsidRPr="008D006D">
          <w:rPr>
            <w:rStyle w:val="Kpr"/>
            <w:sz w:val="20"/>
            <w:szCs w:val="20"/>
          </w:rPr>
          <w:t>http://somadh.saglik.gov.tr/</w:t>
        </w:r>
      </w:hyperlink>
      <w:r w:rsidR="00E724D7">
        <w:rPr>
          <w:sz w:val="20"/>
          <w:szCs w:val="20"/>
        </w:rPr>
        <w:t xml:space="preserve"> </w:t>
      </w:r>
      <w:r w:rsidRPr="0020078E">
        <w:rPr>
          <w:sz w:val="20"/>
          <w:szCs w:val="20"/>
        </w:rPr>
        <w:t xml:space="preserve"> </w:t>
      </w:r>
      <w:r w:rsidRPr="0020078E">
        <w:rPr>
          <w:bCs/>
          <w:sz w:val="20"/>
          <w:szCs w:val="20"/>
        </w:rPr>
        <w:t>web adresinden bedelsiz görülebilir. Ancak, ihaleye teklif verecek olanların ihale dokümanı almaları zorunludur. İhale doküman bedeli 100,00 TL.(</w:t>
      </w:r>
      <w:proofErr w:type="spellStart"/>
      <w:r w:rsidRPr="0020078E">
        <w:rPr>
          <w:bCs/>
          <w:sz w:val="20"/>
          <w:szCs w:val="20"/>
        </w:rPr>
        <w:t>yüztl</w:t>
      </w:r>
      <w:proofErr w:type="spellEnd"/>
      <w:r w:rsidRPr="0020078E">
        <w:rPr>
          <w:bCs/>
          <w:sz w:val="20"/>
          <w:szCs w:val="20"/>
        </w:rPr>
        <w:t xml:space="preserve">.) olup, </w:t>
      </w:r>
      <w:r w:rsidR="008D0F51">
        <w:rPr>
          <w:sz w:val="20"/>
          <w:szCs w:val="20"/>
        </w:rPr>
        <w:t>Soma Devlet Hastanesi’nin</w:t>
      </w:r>
      <w:r w:rsidR="008D0F51" w:rsidRPr="0020078E">
        <w:rPr>
          <w:bCs/>
          <w:sz w:val="20"/>
          <w:szCs w:val="20"/>
        </w:rPr>
        <w:t xml:space="preserve"> </w:t>
      </w:r>
      <w:r w:rsidR="008D0F51" w:rsidRPr="00287163">
        <w:rPr>
          <w:sz w:val="20"/>
          <w:szCs w:val="20"/>
        </w:rPr>
        <w:t xml:space="preserve">T.C. Halk Bankası A.Ş. TR780001200956200005000123 </w:t>
      </w:r>
      <w:proofErr w:type="spellStart"/>
      <w:r w:rsidRPr="00287163">
        <w:rPr>
          <w:sz w:val="20"/>
          <w:szCs w:val="20"/>
        </w:rPr>
        <w:t>nolu</w:t>
      </w:r>
      <w:proofErr w:type="spellEnd"/>
      <w:r w:rsidRPr="00287163">
        <w:rPr>
          <w:sz w:val="20"/>
          <w:szCs w:val="20"/>
        </w:rPr>
        <w:t xml:space="preserve"> </w:t>
      </w:r>
      <w:r w:rsidR="00C14339" w:rsidRPr="00287163">
        <w:rPr>
          <w:sz w:val="20"/>
          <w:szCs w:val="20"/>
        </w:rPr>
        <w:t xml:space="preserve">hesabına yatırılacak ve </w:t>
      </w:r>
      <w:proofErr w:type="gramStart"/>
      <w:r w:rsidR="00C14339" w:rsidRPr="00287163">
        <w:rPr>
          <w:sz w:val="20"/>
          <w:szCs w:val="20"/>
        </w:rPr>
        <w:t>dekontu</w:t>
      </w:r>
      <w:proofErr w:type="gramEnd"/>
      <w:r w:rsidR="00C14339" w:rsidRPr="00287163">
        <w:rPr>
          <w:sz w:val="20"/>
          <w:szCs w:val="20"/>
        </w:rPr>
        <w:t xml:space="preserve"> </w:t>
      </w:r>
      <w:r w:rsidRPr="00287163">
        <w:rPr>
          <w:sz w:val="20"/>
          <w:szCs w:val="20"/>
        </w:rPr>
        <w:t xml:space="preserve">ihale teklif dosyasına konulacaktır. </w:t>
      </w:r>
    </w:p>
    <w:p w:rsidR="00EF7060" w:rsidRPr="0020078E" w:rsidRDefault="00EF7060" w:rsidP="00EF7060">
      <w:pPr>
        <w:pStyle w:val="ListeParagraf"/>
        <w:numPr>
          <w:ilvl w:val="0"/>
          <w:numId w:val="2"/>
        </w:numPr>
        <w:jc w:val="both"/>
        <w:rPr>
          <w:bCs/>
          <w:sz w:val="20"/>
          <w:szCs w:val="20"/>
        </w:rPr>
      </w:pPr>
      <w:r w:rsidRPr="0020078E">
        <w:rPr>
          <w:bCs/>
          <w:sz w:val="20"/>
          <w:szCs w:val="20"/>
        </w:rPr>
        <w:t>İstekliler, ilan tarihi itibari ile son 5(beş) yıl içerisinde kantin, büfe, kafeterya alanlarında faaliyet gösterip işin tamamlandığına ilişkin Kamu Kurumu veya Kamu Kurumu niteliğindeki kuruluşlardan alınmış referans veya iş deneyim belgesi sunacaklardır.</w:t>
      </w:r>
    </w:p>
    <w:p w:rsidR="00FC3EFD" w:rsidRPr="0020078E" w:rsidRDefault="00FC3EFD" w:rsidP="00FC3EFD">
      <w:pPr>
        <w:pStyle w:val="NormalWeb"/>
        <w:numPr>
          <w:ilvl w:val="0"/>
          <w:numId w:val="2"/>
        </w:numPr>
        <w:spacing w:before="0" w:beforeAutospacing="0" w:after="0" w:afterAutospacing="0"/>
        <w:jc w:val="both"/>
        <w:rPr>
          <w:bCs/>
          <w:sz w:val="20"/>
          <w:szCs w:val="20"/>
        </w:rPr>
      </w:pPr>
      <w:r w:rsidRPr="0020078E">
        <w:rPr>
          <w:bCs/>
          <w:sz w:val="20"/>
          <w:szCs w:val="20"/>
        </w:rPr>
        <w:t xml:space="preserve">15.06.2011 tarihi ile ihale tarihi arasında Manisa Sağlık Müdürlüğü ve bağlı Sağlık Tesislerinde Kantin/Büfe /Çay ocağı vb. işletmeciliği ihalesi uhdesinde bırakıldığı halde, taahhüdünü yerine getirmeyen, sözleşme </w:t>
      </w:r>
      <w:r w:rsidRPr="0020078E">
        <w:rPr>
          <w:bCs/>
          <w:sz w:val="20"/>
          <w:szCs w:val="20"/>
        </w:rPr>
        <w:lastRenderedPageBreak/>
        <w:t xml:space="preserve">imzalamayan, kiracısı bulunduğu kurumlara kira bedellerini vadesinde ödememiş olan ve kiracının </w:t>
      </w:r>
      <w:bookmarkStart w:id="0" w:name="_GoBack"/>
      <w:bookmarkEnd w:id="0"/>
      <w:r w:rsidRPr="0020078E">
        <w:rPr>
          <w:bCs/>
          <w:sz w:val="20"/>
          <w:szCs w:val="20"/>
        </w:rPr>
        <w:t>kusurlarından dolayı sözleşmesi tek taraflı feshedilen istekliler ihaleye katılmazlar.</w:t>
      </w:r>
    </w:p>
    <w:p w:rsidR="00FC3EFD" w:rsidRPr="0020078E" w:rsidRDefault="00FC3EFD" w:rsidP="00FC3EFD">
      <w:pPr>
        <w:pStyle w:val="NormalWeb"/>
        <w:numPr>
          <w:ilvl w:val="0"/>
          <w:numId w:val="2"/>
        </w:numPr>
        <w:spacing w:before="0" w:beforeAutospacing="0" w:after="0" w:afterAutospacing="0"/>
        <w:jc w:val="both"/>
        <w:rPr>
          <w:bCs/>
          <w:sz w:val="20"/>
          <w:szCs w:val="20"/>
        </w:rPr>
      </w:pPr>
      <w:r w:rsidRPr="0020078E">
        <w:rPr>
          <w:bCs/>
          <w:sz w:val="20"/>
          <w:szCs w:val="20"/>
        </w:rPr>
        <w:t xml:space="preserve">İhale tarihi itibari ile Manisa Sağlık Müdürlüğü ve bağlı Sağlık Tesislerine kira alacaklarından doğan vadesi geçmiş borcu bulunanlar ihaleye katılamazlar. Ancak borcunu ödediğini gösterir belgeyi (kurum yazısı, </w:t>
      </w:r>
      <w:proofErr w:type="gramStart"/>
      <w:r w:rsidRPr="0020078E">
        <w:rPr>
          <w:bCs/>
          <w:sz w:val="20"/>
          <w:szCs w:val="20"/>
        </w:rPr>
        <w:t>dekont</w:t>
      </w:r>
      <w:proofErr w:type="gramEnd"/>
      <w:r w:rsidRPr="0020078E">
        <w:rPr>
          <w:bCs/>
          <w:sz w:val="20"/>
          <w:szCs w:val="20"/>
        </w:rPr>
        <w:t xml:space="preserve">) ihale dosyasında bulundurmaları halinde ihaleye iştirak edebilirler. </w:t>
      </w:r>
    </w:p>
    <w:p w:rsidR="00FC3EFD" w:rsidRPr="0020078E" w:rsidRDefault="00FC3EFD" w:rsidP="00FC3EFD">
      <w:pPr>
        <w:pStyle w:val="NormalWeb"/>
        <w:numPr>
          <w:ilvl w:val="0"/>
          <w:numId w:val="2"/>
        </w:numPr>
        <w:spacing w:before="0" w:beforeAutospacing="0" w:after="0" w:afterAutospacing="0"/>
        <w:jc w:val="both"/>
        <w:rPr>
          <w:bCs/>
          <w:sz w:val="20"/>
          <w:szCs w:val="20"/>
        </w:rPr>
      </w:pPr>
      <w:r w:rsidRPr="0020078E">
        <w:rPr>
          <w:bCs/>
          <w:sz w:val="20"/>
          <w:szCs w:val="20"/>
        </w:rPr>
        <w:t>Posta ile yapılacak müracaatlarda teklifin 2886 sayılı devlet ihale kanunun 37inci maddesine uygun hazırlanması ve teklifin ihale saatinden önce ihale komisyon başkanlığına ulaşması şarttır.</w:t>
      </w:r>
    </w:p>
    <w:p w:rsidR="00FC3EFD" w:rsidRPr="0020078E" w:rsidRDefault="00FC3EFD" w:rsidP="00FC3EFD">
      <w:pPr>
        <w:pStyle w:val="NormalWeb"/>
        <w:numPr>
          <w:ilvl w:val="0"/>
          <w:numId w:val="2"/>
        </w:numPr>
        <w:spacing w:before="0" w:beforeAutospacing="0" w:after="0" w:afterAutospacing="0"/>
        <w:jc w:val="both"/>
        <w:rPr>
          <w:bCs/>
          <w:sz w:val="20"/>
          <w:szCs w:val="20"/>
        </w:rPr>
      </w:pPr>
      <w:r w:rsidRPr="0020078E">
        <w:rPr>
          <w:bCs/>
          <w:sz w:val="20"/>
          <w:szCs w:val="20"/>
        </w:rPr>
        <w:t>Postada meydana gelecek gecikmelerden dolayı idare ve komisyon sorumluluk kabul etmez</w:t>
      </w:r>
    </w:p>
    <w:p w:rsidR="00FC3EFD" w:rsidRPr="0020078E" w:rsidRDefault="00FC3EFD" w:rsidP="00FC3EFD">
      <w:pPr>
        <w:pStyle w:val="NormalWeb"/>
        <w:numPr>
          <w:ilvl w:val="0"/>
          <w:numId w:val="2"/>
        </w:numPr>
        <w:spacing w:before="0" w:beforeAutospacing="0" w:after="0" w:afterAutospacing="0"/>
        <w:jc w:val="both"/>
        <w:rPr>
          <w:bCs/>
          <w:sz w:val="20"/>
          <w:szCs w:val="20"/>
        </w:rPr>
      </w:pPr>
      <w:r w:rsidRPr="0020078E">
        <w:rPr>
          <w:bCs/>
          <w:sz w:val="20"/>
          <w:szCs w:val="20"/>
        </w:rPr>
        <w:t>Her türlü vergi, resim, harç ve benzeri alıcısına aittir. İstekliler ihale ilk ilan tarihinden sonra alınmış vergi borcu ve SGK borcuna dair ilgili belgeleri ihale komisyonuna sunmaları gerekmektedir.</w:t>
      </w:r>
    </w:p>
    <w:p w:rsidR="00FC3EFD" w:rsidRPr="0020078E" w:rsidRDefault="00FC3EFD" w:rsidP="00FC3EFD">
      <w:pPr>
        <w:pStyle w:val="NormalWeb"/>
        <w:numPr>
          <w:ilvl w:val="0"/>
          <w:numId w:val="2"/>
        </w:numPr>
        <w:spacing w:before="0" w:beforeAutospacing="0" w:after="0" w:afterAutospacing="0"/>
        <w:jc w:val="both"/>
        <w:rPr>
          <w:bCs/>
          <w:sz w:val="20"/>
          <w:szCs w:val="20"/>
        </w:rPr>
      </w:pPr>
      <w:r w:rsidRPr="0020078E">
        <w:rPr>
          <w:bCs/>
          <w:sz w:val="20"/>
          <w:szCs w:val="20"/>
        </w:rPr>
        <w:t>İhale komisyonu tarafından isteklilerin ihalelere katılımdan yasaklı ve borçlu olup olmadıkları sorgulanacak olup herhangi bir yasaklılık veya borç durumu tespit edilen isteklinin ihaleye katılımı kabul edilmeyecektir.</w:t>
      </w:r>
    </w:p>
    <w:p w:rsidR="00FC3EFD" w:rsidRPr="0020078E" w:rsidRDefault="00FC3EFD" w:rsidP="00FC3EFD">
      <w:pPr>
        <w:pStyle w:val="NormalWeb"/>
        <w:numPr>
          <w:ilvl w:val="0"/>
          <w:numId w:val="2"/>
        </w:numPr>
        <w:spacing w:before="0" w:beforeAutospacing="0" w:after="0" w:afterAutospacing="0"/>
        <w:jc w:val="both"/>
        <w:rPr>
          <w:bCs/>
          <w:sz w:val="20"/>
          <w:szCs w:val="20"/>
        </w:rPr>
      </w:pPr>
      <w:r w:rsidRPr="0020078E">
        <w:rPr>
          <w:bCs/>
          <w:sz w:val="20"/>
          <w:szCs w:val="20"/>
        </w:rPr>
        <w:t>Komisyon gerekçesini belirtmek suretiyle ihaleyi yapıp yapmamakta serbesttir.</w:t>
      </w:r>
    </w:p>
    <w:p w:rsidR="00FC3EFD" w:rsidRPr="0020078E" w:rsidRDefault="00FC3EFD" w:rsidP="00FC3EFD">
      <w:pPr>
        <w:pStyle w:val="NormalWeb"/>
        <w:numPr>
          <w:ilvl w:val="0"/>
          <w:numId w:val="2"/>
        </w:numPr>
        <w:spacing w:before="0" w:beforeAutospacing="0" w:after="0" w:afterAutospacing="0"/>
        <w:jc w:val="both"/>
        <w:rPr>
          <w:sz w:val="20"/>
          <w:szCs w:val="20"/>
        </w:rPr>
      </w:pPr>
      <w:r w:rsidRPr="0020078E">
        <w:rPr>
          <w:sz w:val="20"/>
          <w:szCs w:val="20"/>
        </w:rPr>
        <w:t>İhaleye iştirak edenler, 2886 sayılı Devlet İhale Kanunu’nun 45 maddeleri açık teklif usulü ve Sözleşmedeki genel hükümleri ve kantin kiralama işine ait şartnamedeki genel ve özel şartların tüm maddelerini önceden okumuş ve aynen kabullenmiş sayılırlar.</w:t>
      </w:r>
    </w:p>
    <w:p w:rsidR="00FC3EFD" w:rsidRPr="0020078E" w:rsidRDefault="00FC3EFD" w:rsidP="00FC3EFD">
      <w:pPr>
        <w:jc w:val="both"/>
        <w:rPr>
          <w:bCs/>
          <w:sz w:val="20"/>
          <w:szCs w:val="20"/>
        </w:rPr>
      </w:pPr>
      <w:r w:rsidRPr="0020078E">
        <w:rPr>
          <w:b/>
          <w:bCs/>
          <w:sz w:val="20"/>
          <w:szCs w:val="20"/>
        </w:rPr>
        <w:t xml:space="preserve">         </w:t>
      </w:r>
      <w:r w:rsidRPr="0020078E">
        <w:rPr>
          <w:b/>
          <w:bCs/>
          <w:sz w:val="20"/>
          <w:szCs w:val="20"/>
        </w:rPr>
        <w:tab/>
      </w:r>
    </w:p>
    <w:p w:rsidR="00FC3EFD" w:rsidRPr="0020078E" w:rsidRDefault="00FC3EFD" w:rsidP="00FC3EFD">
      <w:pPr>
        <w:jc w:val="both"/>
        <w:rPr>
          <w:sz w:val="20"/>
          <w:szCs w:val="20"/>
        </w:rPr>
      </w:pPr>
      <w:r w:rsidRPr="0020078E">
        <w:rPr>
          <w:bCs/>
          <w:sz w:val="20"/>
          <w:szCs w:val="20"/>
        </w:rPr>
        <w:t xml:space="preserve">          </w:t>
      </w:r>
      <w:r w:rsidRPr="0020078E">
        <w:rPr>
          <w:bCs/>
          <w:sz w:val="20"/>
          <w:szCs w:val="20"/>
        </w:rPr>
        <w:tab/>
      </w:r>
      <w:r w:rsidRPr="0020078E">
        <w:rPr>
          <w:b/>
          <w:bCs/>
          <w:sz w:val="20"/>
          <w:szCs w:val="20"/>
        </w:rPr>
        <w:t xml:space="preserve">         </w:t>
      </w:r>
      <w:r w:rsidRPr="0020078E">
        <w:rPr>
          <w:sz w:val="20"/>
          <w:szCs w:val="20"/>
        </w:rPr>
        <w:t xml:space="preserve">İlan olunur. </w:t>
      </w:r>
    </w:p>
    <w:p w:rsidR="00FC3EFD" w:rsidRPr="0020078E" w:rsidRDefault="00FC3EFD" w:rsidP="00FC3EFD">
      <w:pPr>
        <w:jc w:val="both"/>
        <w:rPr>
          <w:sz w:val="20"/>
          <w:szCs w:val="20"/>
        </w:rPr>
      </w:pPr>
    </w:p>
    <w:p w:rsidR="00657439" w:rsidRPr="0020078E" w:rsidRDefault="00657439" w:rsidP="00844918">
      <w:pPr>
        <w:jc w:val="both"/>
        <w:rPr>
          <w:sz w:val="20"/>
          <w:szCs w:val="20"/>
        </w:rPr>
      </w:pPr>
    </w:p>
    <w:p w:rsidR="00657439" w:rsidRPr="0020078E" w:rsidRDefault="00657439" w:rsidP="00844918">
      <w:pPr>
        <w:jc w:val="both"/>
        <w:rPr>
          <w:sz w:val="20"/>
          <w:szCs w:val="20"/>
        </w:rPr>
      </w:pPr>
    </w:p>
    <w:p w:rsidR="00844918" w:rsidRPr="0020078E" w:rsidRDefault="00844918" w:rsidP="00844918">
      <w:pPr>
        <w:jc w:val="both"/>
        <w:rPr>
          <w:sz w:val="20"/>
          <w:szCs w:val="20"/>
        </w:rPr>
      </w:pPr>
    </w:p>
    <w:p w:rsidR="00844918" w:rsidRPr="0020078E" w:rsidRDefault="00844918" w:rsidP="00844918">
      <w:pPr>
        <w:jc w:val="both"/>
        <w:rPr>
          <w:bCs/>
          <w:sz w:val="20"/>
          <w:szCs w:val="20"/>
        </w:rPr>
      </w:pPr>
    </w:p>
    <w:tbl>
      <w:tblPr>
        <w:tblStyle w:val="TabloKlavuzu"/>
        <w:tblW w:w="3129" w:type="dxa"/>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9"/>
      </w:tblGrid>
      <w:tr w:rsidR="00FC3EFD" w:rsidRPr="0020078E" w:rsidTr="00E724D7">
        <w:trPr>
          <w:trHeight w:val="312"/>
        </w:trPr>
        <w:tc>
          <w:tcPr>
            <w:tcW w:w="3129" w:type="dxa"/>
          </w:tcPr>
          <w:p w:rsidR="00FC3EFD" w:rsidRPr="0020078E" w:rsidRDefault="00E724D7" w:rsidP="00E724D7">
            <w:pPr>
              <w:rPr>
                <w:bCs/>
                <w:sz w:val="20"/>
                <w:szCs w:val="20"/>
              </w:rPr>
            </w:pPr>
            <w:proofErr w:type="spellStart"/>
            <w:proofErr w:type="gramStart"/>
            <w:r>
              <w:rPr>
                <w:bCs/>
                <w:sz w:val="20"/>
                <w:szCs w:val="20"/>
              </w:rPr>
              <w:t>Uzm</w:t>
            </w:r>
            <w:proofErr w:type="spellEnd"/>
            <w:r>
              <w:rPr>
                <w:bCs/>
                <w:sz w:val="20"/>
                <w:szCs w:val="20"/>
              </w:rPr>
              <w:t>.</w:t>
            </w:r>
            <w:proofErr w:type="spellStart"/>
            <w:r>
              <w:rPr>
                <w:bCs/>
                <w:sz w:val="20"/>
                <w:szCs w:val="20"/>
              </w:rPr>
              <w:t>Dr.Ali</w:t>
            </w:r>
            <w:proofErr w:type="spellEnd"/>
            <w:proofErr w:type="gramEnd"/>
            <w:r>
              <w:rPr>
                <w:bCs/>
                <w:sz w:val="20"/>
                <w:szCs w:val="20"/>
              </w:rPr>
              <w:t xml:space="preserve"> Osman ÇAĞLAYAN</w:t>
            </w:r>
          </w:p>
        </w:tc>
      </w:tr>
    </w:tbl>
    <w:p w:rsidR="00FC3EFD" w:rsidRPr="0020078E" w:rsidRDefault="00FC3EFD" w:rsidP="00FC3EFD">
      <w:pPr>
        <w:ind w:left="7080"/>
        <w:jc w:val="both"/>
        <w:rPr>
          <w:bCs/>
          <w:sz w:val="20"/>
          <w:szCs w:val="20"/>
        </w:rPr>
      </w:pPr>
      <w:r w:rsidRPr="0020078E">
        <w:rPr>
          <w:bCs/>
          <w:sz w:val="20"/>
          <w:szCs w:val="20"/>
        </w:rPr>
        <w:t xml:space="preserve">      </w:t>
      </w:r>
      <w:r w:rsidR="00E724D7">
        <w:rPr>
          <w:bCs/>
          <w:sz w:val="20"/>
          <w:szCs w:val="20"/>
        </w:rPr>
        <w:t xml:space="preserve">       </w:t>
      </w:r>
      <w:r w:rsidRPr="0020078E">
        <w:rPr>
          <w:bCs/>
          <w:sz w:val="20"/>
          <w:szCs w:val="20"/>
        </w:rPr>
        <w:t xml:space="preserve"> </w:t>
      </w:r>
      <w:r w:rsidR="00E724D7">
        <w:rPr>
          <w:bCs/>
          <w:sz w:val="20"/>
          <w:szCs w:val="20"/>
        </w:rPr>
        <w:t>Başhekim</w:t>
      </w:r>
    </w:p>
    <w:p w:rsidR="00F53694" w:rsidRDefault="00F53694" w:rsidP="00FC3EFD">
      <w:pPr>
        <w:ind w:left="7080"/>
        <w:jc w:val="both"/>
        <w:rPr>
          <w:bCs/>
          <w:sz w:val="20"/>
          <w:szCs w:val="20"/>
        </w:rPr>
      </w:pPr>
    </w:p>
    <w:p w:rsidR="00F53694" w:rsidRDefault="00F53694" w:rsidP="00F53694">
      <w:pPr>
        <w:rPr>
          <w:rFonts w:ascii="Arial" w:hAnsi="Arial" w:cs="Arial"/>
          <w:color w:val="575757"/>
          <w:sz w:val="21"/>
          <w:szCs w:val="21"/>
          <w:shd w:val="clear" w:color="auto" w:fill="F3F2EF"/>
        </w:rPr>
      </w:pPr>
    </w:p>
    <w:p w:rsidR="00844918" w:rsidRPr="001E03A1" w:rsidRDefault="00844918" w:rsidP="00844918">
      <w:pPr>
        <w:jc w:val="both"/>
        <w:rPr>
          <w:bCs/>
          <w:sz w:val="20"/>
          <w:szCs w:val="20"/>
        </w:rPr>
      </w:pPr>
      <w:r w:rsidRPr="001E03A1">
        <w:rPr>
          <w:bCs/>
          <w:sz w:val="20"/>
          <w:szCs w:val="20"/>
        </w:rPr>
        <w:t xml:space="preserve">                                                                                               </w:t>
      </w:r>
    </w:p>
    <w:p w:rsidR="00844918" w:rsidRPr="001E03A1" w:rsidRDefault="00844918" w:rsidP="00844918">
      <w:pPr>
        <w:jc w:val="both"/>
        <w:rPr>
          <w:bCs/>
          <w:sz w:val="20"/>
          <w:szCs w:val="20"/>
        </w:rPr>
      </w:pPr>
      <w:r w:rsidRPr="001E03A1">
        <w:rPr>
          <w:bCs/>
          <w:sz w:val="20"/>
          <w:szCs w:val="20"/>
        </w:rPr>
        <w:t xml:space="preserve">                                                                                                         </w:t>
      </w:r>
    </w:p>
    <w:p w:rsidR="002E7D86" w:rsidRPr="001E03A1" w:rsidRDefault="002E7D86" w:rsidP="00844918">
      <w:pPr>
        <w:ind w:firstLine="708"/>
        <w:jc w:val="both"/>
        <w:rPr>
          <w:bCs/>
          <w:sz w:val="20"/>
          <w:szCs w:val="20"/>
        </w:rPr>
      </w:pPr>
    </w:p>
    <w:p w:rsidR="002E7D86" w:rsidRPr="001E03A1" w:rsidRDefault="002E7D86" w:rsidP="002E7D86">
      <w:pPr>
        <w:suppressAutoHyphens/>
        <w:rPr>
          <w:bCs/>
          <w:sz w:val="20"/>
          <w:szCs w:val="20"/>
          <w:lang w:eastAsia="zh-CN"/>
        </w:rPr>
      </w:pPr>
    </w:p>
    <w:sectPr w:rsidR="002E7D86" w:rsidRPr="001E03A1" w:rsidSect="005A31B3">
      <w:pgSz w:w="11907" w:h="16840" w:code="9"/>
      <w:pgMar w:top="851" w:right="1134" w:bottom="709" w:left="1276" w:header="709" w:footer="709" w:gutter="0"/>
      <w:cols w:space="708"/>
      <w:docGrid w:linePitch="6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40EA"/>
    <w:multiLevelType w:val="hybridMultilevel"/>
    <w:tmpl w:val="3362B7C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4CF6F9E"/>
    <w:multiLevelType w:val="hybridMultilevel"/>
    <w:tmpl w:val="1C50B24E"/>
    <w:lvl w:ilvl="0" w:tplc="041F0017">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drawingGridHorizontalSpacing w:val="24"/>
  <w:drawingGridVerticalSpacing w:val="65"/>
  <w:displayHorizontalDrawingGridEvery w:val="0"/>
  <w:characterSpacingControl w:val="doNotCompress"/>
  <w:compat/>
  <w:rsids>
    <w:rsidRoot w:val="002A1EDE"/>
    <w:rsid w:val="000068A9"/>
    <w:rsid w:val="00016433"/>
    <w:rsid w:val="00021E60"/>
    <w:rsid w:val="00024073"/>
    <w:rsid w:val="00024CFA"/>
    <w:rsid w:val="000333B8"/>
    <w:rsid w:val="00041DA1"/>
    <w:rsid w:val="00044213"/>
    <w:rsid w:val="0004618B"/>
    <w:rsid w:val="000535AE"/>
    <w:rsid w:val="00065F05"/>
    <w:rsid w:val="0006677B"/>
    <w:rsid w:val="00066BA3"/>
    <w:rsid w:val="00086D00"/>
    <w:rsid w:val="000B210C"/>
    <w:rsid w:val="000D6616"/>
    <w:rsid w:val="000E2044"/>
    <w:rsid w:val="001210B1"/>
    <w:rsid w:val="00125936"/>
    <w:rsid w:val="00131101"/>
    <w:rsid w:val="001319CE"/>
    <w:rsid w:val="00131BEA"/>
    <w:rsid w:val="00132CC4"/>
    <w:rsid w:val="00132E62"/>
    <w:rsid w:val="00137E0C"/>
    <w:rsid w:val="0014487E"/>
    <w:rsid w:val="001455BD"/>
    <w:rsid w:val="00151744"/>
    <w:rsid w:val="00152323"/>
    <w:rsid w:val="00176D31"/>
    <w:rsid w:val="0018643F"/>
    <w:rsid w:val="00190E3D"/>
    <w:rsid w:val="00191A2C"/>
    <w:rsid w:val="00194C9B"/>
    <w:rsid w:val="00196F04"/>
    <w:rsid w:val="001A25E7"/>
    <w:rsid w:val="001A438F"/>
    <w:rsid w:val="001A456C"/>
    <w:rsid w:val="001A5083"/>
    <w:rsid w:val="001A7CBB"/>
    <w:rsid w:val="001B4764"/>
    <w:rsid w:val="001C202C"/>
    <w:rsid w:val="001C5CF5"/>
    <w:rsid w:val="001D70F4"/>
    <w:rsid w:val="001E03A1"/>
    <w:rsid w:val="001F33F6"/>
    <w:rsid w:val="001F4A97"/>
    <w:rsid w:val="00200783"/>
    <w:rsid w:val="0020078E"/>
    <w:rsid w:val="002017C0"/>
    <w:rsid w:val="002113D3"/>
    <w:rsid w:val="00250B78"/>
    <w:rsid w:val="00260966"/>
    <w:rsid w:val="0026404D"/>
    <w:rsid w:val="00267836"/>
    <w:rsid w:val="00271586"/>
    <w:rsid w:val="00287163"/>
    <w:rsid w:val="002923CB"/>
    <w:rsid w:val="002A1EDE"/>
    <w:rsid w:val="002A3868"/>
    <w:rsid w:val="002A6C58"/>
    <w:rsid w:val="002B3425"/>
    <w:rsid w:val="002B6AD6"/>
    <w:rsid w:val="002C210D"/>
    <w:rsid w:val="002C4F0E"/>
    <w:rsid w:val="002D18B2"/>
    <w:rsid w:val="002D5879"/>
    <w:rsid w:val="002E7D86"/>
    <w:rsid w:val="00300F81"/>
    <w:rsid w:val="00302773"/>
    <w:rsid w:val="003137BE"/>
    <w:rsid w:val="00317AE6"/>
    <w:rsid w:val="00327DDE"/>
    <w:rsid w:val="00334572"/>
    <w:rsid w:val="003627E7"/>
    <w:rsid w:val="00363DB0"/>
    <w:rsid w:val="00364523"/>
    <w:rsid w:val="00371850"/>
    <w:rsid w:val="003800FE"/>
    <w:rsid w:val="00381C24"/>
    <w:rsid w:val="003A43E6"/>
    <w:rsid w:val="003B2025"/>
    <w:rsid w:val="003C00AD"/>
    <w:rsid w:val="003C1875"/>
    <w:rsid w:val="003D493B"/>
    <w:rsid w:val="003E2BD2"/>
    <w:rsid w:val="003F6F2C"/>
    <w:rsid w:val="00402797"/>
    <w:rsid w:val="00412731"/>
    <w:rsid w:val="00417DCE"/>
    <w:rsid w:val="00424887"/>
    <w:rsid w:val="00434D0D"/>
    <w:rsid w:val="00435894"/>
    <w:rsid w:val="00437654"/>
    <w:rsid w:val="004436AB"/>
    <w:rsid w:val="0044470E"/>
    <w:rsid w:val="00444BF0"/>
    <w:rsid w:val="0044598E"/>
    <w:rsid w:val="004527CB"/>
    <w:rsid w:val="00454573"/>
    <w:rsid w:val="0047267F"/>
    <w:rsid w:val="00486CD3"/>
    <w:rsid w:val="00494250"/>
    <w:rsid w:val="004A1591"/>
    <w:rsid w:val="004A737A"/>
    <w:rsid w:val="004B7648"/>
    <w:rsid w:val="004C4C34"/>
    <w:rsid w:val="004C4DE5"/>
    <w:rsid w:val="004D004B"/>
    <w:rsid w:val="004D1700"/>
    <w:rsid w:val="004D33F5"/>
    <w:rsid w:val="004E1857"/>
    <w:rsid w:val="004E37C2"/>
    <w:rsid w:val="005005EE"/>
    <w:rsid w:val="00510758"/>
    <w:rsid w:val="005223E5"/>
    <w:rsid w:val="00525115"/>
    <w:rsid w:val="00533E1F"/>
    <w:rsid w:val="005467B0"/>
    <w:rsid w:val="00554967"/>
    <w:rsid w:val="00562B2C"/>
    <w:rsid w:val="005726C5"/>
    <w:rsid w:val="005731D9"/>
    <w:rsid w:val="00582F3A"/>
    <w:rsid w:val="005A31B3"/>
    <w:rsid w:val="005A45CE"/>
    <w:rsid w:val="005A5363"/>
    <w:rsid w:val="005B2826"/>
    <w:rsid w:val="005B4B03"/>
    <w:rsid w:val="005D3227"/>
    <w:rsid w:val="005D632E"/>
    <w:rsid w:val="005F39F9"/>
    <w:rsid w:val="005F52D3"/>
    <w:rsid w:val="005F6990"/>
    <w:rsid w:val="00603B11"/>
    <w:rsid w:val="0060773E"/>
    <w:rsid w:val="00621540"/>
    <w:rsid w:val="0062211F"/>
    <w:rsid w:val="00627BCA"/>
    <w:rsid w:val="00631E1A"/>
    <w:rsid w:val="00635AD4"/>
    <w:rsid w:val="00651251"/>
    <w:rsid w:val="00657439"/>
    <w:rsid w:val="006577D3"/>
    <w:rsid w:val="00665447"/>
    <w:rsid w:val="00665665"/>
    <w:rsid w:val="0066566E"/>
    <w:rsid w:val="0068078F"/>
    <w:rsid w:val="006A7759"/>
    <w:rsid w:val="006B6723"/>
    <w:rsid w:val="006B7CD7"/>
    <w:rsid w:val="006C375C"/>
    <w:rsid w:val="006D47D1"/>
    <w:rsid w:val="006F25DA"/>
    <w:rsid w:val="0070681B"/>
    <w:rsid w:val="0071133E"/>
    <w:rsid w:val="0071742B"/>
    <w:rsid w:val="007203C3"/>
    <w:rsid w:val="00724F36"/>
    <w:rsid w:val="00735F0B"/>
    <w:rsid w:val="00742BE5"/>
    <w:rsid w:val="00747810"/>
    <w:rsid w:val="00747BC1"/>
    <w:rsid w:val="007612CF"/>
    <w:rsid w:val="00764451"/>
    <w:rsid w:val="00764D36"/>
    <w:rsid w:val="00767ED3"/>
    <w:rsid w:val="0077576E"/>
    <w:rsid w:val="00787AF9"/>
    <w:rsid w:val="00790A36"/>
    <w:rsid w:val="00792482"/>
    <w:rsid w:val="00793672"/>
    <w:rsid w:val="007A1BB2"/>
    <w:rsid w:val="007C0E8B"/>
    <w:rsid w:val="007E4752"/>
    <w:rsid w:val="007E642F"/>
    <w:rsid w:val="007F2BEB"/>
    <w:rsid w:val="007F401D"/>
    <w:rsid w:val="0080221F"/>
    <w:rsid w:val="00805868"/>
    <w:rsid w:val="008120B6"/>
    <w:rsid w:val="00823321"/>
    <w:rsid w:val="0083256E"/>
    <w:rsid w:val="00834780"/>
    <w:rsid w:val="008355D0"/>
    <w:rsid w:val="0084059D"/>
    <w:rsid w:val="00844918"/>
    <w:rsid w:val="00853FEB"/>
    <w:rsid w:val="008659B0"/>
    <w:rsid w:val="00873822"/>
    <w:rsid w:val="0087385E"/>
    <w:rsid w:val="00887D49"/>
    <w:rsid w:val="00887DF4"/>
    <w:rsid w:val="00892A5A"/>
    <w:rsid w:val="008951D9"/>
    <w:rsid w:val="008A0945"/>
    <w:rsid w:val="008A51AA"/>
    <w:rsid w:val="008A5EA5"/>
    <w:rsid w:val="008B50E9"/>
    <w:rsid w:val="008C1642"/>
    <w:rsid w:val="008C1DFA"/>
    <w:rsid w:val="008C6F71"/>
    <w:rsid w:val="008D07B4"/>
    <w:rsid w:val="008D0F51"/>
    <w:rsid w:val="008E3C39"/>
    <w:rsid w:val="008E44D8"/>
    <w:rsid w:val="008E4528"/>
    <w:rsid w:val="008E7EC6"/>
    <w:rsid w:val="008F2597"/>
    <w:rsid w:val="008F2DCA"/>
    <w:rsid w:val="008F565D"/>
    <w:rsid w:val="008F5959"/>
    <w:rsid w:val="008F7F6E"/>
    <w:rsid w:val="00900788"/>
    <w:rsid w:val="00903468"/>
    <w:rsid w:val="0090734B"/>
    <w:rsid w:val="00912389"/>
    <w:rsid w:val="0092181E"/>
    <w:rsid w:val="0092706B"/>
    <w:rsid w:val="00940F06"/>
    <w:rsid w:val="009410E7"/>
    <w:rsid w:val="009412EA"/>
    <w:rsid w:val="0095356D"/>
    <w:rsid w:val="00963472"/>
    <w:rsid w:val="00966693"/>
    <w:rsid w:val="00970270"/>
    <w:rsid w:val="009B0083"/>
    <w:rsid w:val="009B222A"/>
    <w:rsid w:val="009B5B94"/>
    <w:rsid w:val="009C7250"/>
    <w:rsid w:val="009E3852"/>
    <w:rsid w:val="009F4E42"/>
    <w:rsid w:val="00A14067"/>
    <w:rsid w:val="00A259A1"/>
    <w:rsid w:val="00A26253"/>
    <w:rsid w:val="00A347AC"/>
    <w:rsid w:val="00A40827"/>
    <w:rsid w:val="00A41B75"/>
    <w:rsid w:val="00A525A2"/>
    <w:rsid w:val="00A60B73"/>
    <w:rsid w:val="00A61014"/>
    <w:rsid w:val="00A74EBE"/>
    <w:rsid w:val="00A833CE"/>
    <w:rsid w:val="00A91D7E"/>
    <w:rsid w:val="00AB17DD"/>
    <w:rsid w:val="00AB63EA"/>
    <w:rsid w:val="00AE0B3D"/>
    <w:rsid w:val="00AE7817"/>
    <w:rsid w:val="00AF0D3D"/>
    <w:rsid w:val="00B053D3"/>
    <w:rsid w:val="00B0548D"/>
    <w:rsid w:val="00B0554F"/>
    <w:rsid w:val="00B07C4C"/>
    <w:rsid w:val="00B1779E"/>
    <w:rsid w:val="00B25D79"/>
    <w:rsid w:val="00B31A5A"/>
    <w:rsid w:val="00B52C39"/>
    <w:rsid w:val="00B5737E"/>
    <w:rsid w:val="00B57D0D"/>
    <w:rsid w:val="00B81249"/>
    <w:rsid w:val="00B83CDA"/>
    <w:rsid w:val="00B9106D"/>
    <w:rsid w:val="00BA7036"/>
    <w:rsid w:val="00BB09FA"/>
    <w:rsid w:val="00BB2036"/>
    <w:rsid w:val="00BB35F2"/>
    <w:rsid w:val="00BB6159"/>
    <w:rsid w:val="00BC2D0F"/>
    <w:rsid w:val="00BC3DC3"/>
    <w:rsid w:val="00BD1715"/>
    <w:rsid w:val="00BE48C2"/>
    <w:rsid w:val="00BF167C"/>
    <w:rsid w:val="00C14339"/>
    <w:rsid w:val="00C1461B"/>
    <w:rsid w:val="00C2607A"/>
    <w:rsid w:val="00C27317"/>
    <w:rsid w:val="00C3521D"/>
    <w:rsid w:val="00C45231"/>
    <w:rsid w:val="00C806FA"/>
    <w:rsid w:val="00C80DB2"/>
    <w:rsid w:val="00C841ED"/>
    <w:rsid w:val="00C96CF1"/>
    <w:rsid w:val="00CA2895"/>
    <w:rsid w:val="00CA2AE4"/>
    <w:rsid w:val="00CC7192"/>
    <w:rsid w:val="00CD17B8"/>
    <w:rsid w:val="00CD5AA7"/>
    <w:rsid w:val="00CE1EB2"/>
    <w:rsid w:val="00CE2679"/>
    <w:rsid w:val="00CE455E"/>
    <w:rsid w:val="00CF38A6"/>
    <w:rsid w:val="00CF649B"/>
    <w:rsid w:val="00D0147B"/>
    <w:rsid w:val="00D074E0"/>
    <w:rsid w:val="00D1159F"/>
    <w:rsid w:val="00D12846"/>
    <w:rsid w:val="00D14EFD"/>
    <w:rsid w:val="00D36718"/>
    <w:rsid w:val="00D36B24"/>
    <w:rsid w:val="00D45965"/>
    <w:rsid w:val="00D501E3"/>
    <w:rsid w:val="00D50572"/>
    <w:rsid w:val="00D658C9"/>
    <w:rsid w:val="00D70D27"/>
    <w:rsid w:val="00D82BAB"/>
    <w:rsid w:val="00D944D9"/>
    <w:rsid w:val="00DA0F76"/>
    <w:rsid w:val="00DA39C0"/>
    <w:rsid w:val="00DE3ED0"/>
    <w:rsid w:val="00DF097F"/>
    <w:rsid w:val="00E00A6B"/>
    <w:rsid w:val="00E130B0"/>
    <w:rsid w:val="00E423AB"/>
    <w:rsid w:val="00E42535"/>
    <w:rsid w:val="00E51AE8"/>
    <w:rsid w:val="00E702B4"/>
    <w:rsid w:val="00E724D7"/>
    <w:rsid w:val="00E73469"/>
    <w:rsid w:val="00E8397C"/>
    <w:rsid w:val="00E942D1"/>
    <w:rsid w:val="00E94618"/>
    <w:rsid w:val="00E9644D"/>
    <w:rsid w:val="00E9705B"/>
    <w:rsid w:val="00EA1639"/>
    <w:rsid w:val="00EA764D"/>
    <w:rsid w:val="00EB2F44"/>
    <w:rsid w:val="00EB43CB"/>
    <w:rsid w:val="00EB576D"/>
    <w:rsid w:val="00EB70FD"/>
    <w:rsid w:val="00EC019E"/>
    <w:rsid w:val="00ED5C62"/>
    <w:rsid w:val="00EF4032"/>
    <w:rsid w:val="00EF6A73"/>
    <w:rsid w:val="00EF7060"/>
    <w:rsid w:val="00F025A8"/>
    <w:rsid w:val="00F07546"/>
    <w:rsid w:val="00F11C26"/>
    <w:rsid w:val="00F14F6B"/>
    <w:rsid w:val="00F20080"/>
    <w:rsid w:val="00F212E6"/>
    <w:rsid w:val="00F2142B"/>
    <w:rsid w:val="00F24183"/>
    <w:rsid w:val="00F24859"/>
    <w:rsid w:val="00F2519A"/>
    <w:rsid w:val="00F26D4E"/>
    <w:rsid w:val="00F34E0E"/>
    <w:rsid w:val="00F37CF5"/>
    <w:rsid w:val="00F43BF0"/>
    <w:rsid w:val="00F50BDF"/>
    <w:rsid w:val="00F5219F"/>
    <w:rsid w:val="00F53694"/>
    <w:rsid w:val="00F924C3"/>
    <w:rsid w:val="00F9729A"/>
    <w:rsid w:val="00FA2EBA"/>
    <w:rsid w:val="00FB2BCD"/>
    <w:rsid w:val="00FB390A"/>
    <w:rsid w:val="00FB4531"/>
    <w:rsid w:val="00FC185F"/>
    <w:rsid w:val="00FC3990"/>
    <w:rsid w:val="00FC3EFD"/>
    <w:rsid w:val="00FC4264"/>
    <w:rsid w:val="00FC777B"/>
    <w:rsid w:val="00FC7A1A"/>
    <w:rsid w:val="00FD1EED"/>
    <w:rsid w:val="00FF59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F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27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887DF4"/>
    <w:rPr>
      <w:rFonts w:ascii="Tahoma" w:hAnsi="Tahoma" w:cs="Tahoma"/>
      <w:sz w:val="16"/>
      <w:szCs w:val="16"/>
    </w:rPr>
  </w:style>
  <w:style w:type="character" w:styleId="Kpr">
    <w:name w:val="Hyperlink"/>
    <w:uiPriority w:val="99"/>
    <w:unhideWhenUsed/>
    <w:rsid w:val="008355D0"/>
    <w:rPr>
      <w:color w:val="0000FF"/>
      <w:u w:val="single"/>
    </w:rPr>
  </w:style>
  <w:style w:type="paragraph" w:styleId="AralkYok">
    <w:name w:val="No Spacing"/>
    <w:uiPriority w:val="1"/>
    <w:qFormat/>
    <w:rsid w:val="00DF097F"/>
    <w:rPr>
      <w:rFonts w:ascii="Calibri" w:eastAsia="Calibri" w:hAnsi="Calibri"/>
      <w:sz w:val="22"/>
      <w:szCs w:val="22"/>
      <w:lang w:eastAsia="en-US"/>
    </w:rPr>
  </w:style>
  <w:style w:type="paragraph" w:styleId="NormalWeb">
    <w:name w:val="Normal (Web)"/>
    <w:basedOn w:val="Normal"/>
    <w:rsid w:val="006B6723"/>
    <w:pPr>
      <w:spacing w:before="100" w:beforeAutospacing="1" w:after="100" w:afterAutospacing="1"/>
    </w:pPr>
  </w:style>
  <w:style w:type="character" w:styleId="AklamaBavurusu">
    <w:name w:val="annotation reference"/>
    <w:rsid w:val="001A25E7"/>
    <w:rPr>
      <w:sz w:val="16"/>
      <w:szCs w:val="16"/>
    </w:rPr>
  </w:style>
  <w:style w:type="paragraph" w:styleId="AklamaMetni">
    <w:name w:val="annotation text"/>
    <w:basedOn w:val="Normal"/>
    <w:link w:val="AklamaMetniChar"/>
    <w:rsid w:val="001A25E7"/>
    <w:rPr>
      <w:sz w:val="20"/>
      <w:szCs w:val="20"/>
    </w:rPr>
  </w:style>
  <w:style w:type="character" w:customStyle="1" w:styleId="AklamaMetniChar">
    <w:name w:val="Açıklama Metni Char"/>
    <w:basedOn w:val="VarsaylanParagrafYazTipi"/>
    <w:link w:val="AklamaMetni"/>
    <w:rsid w:val="001A25E7"/>
  </w:style>
  <w:style w:type="paragraph" w:styleId="AklamaKonusu">
    <w:name w:val="annotation subject"/>
    <w:basedOn w:val="AklamaMetni"/>
    <w:next w:val="AklamaMetni"/>
    <w:link w:val="AklamaKonusuChar"/>
    <w:rsid w:val="001A25E7"/>
    <w:rPr>
      <w:b/>
      <w:bCs/>
    </w:rPr>
  </w:style>
  <w:style w:type="character" w:customStyle="1" w:styleId="AklamaKonusuChar">
    <w:name w:val="Açıklama Konusu Char"/>
    <w:link w:val="AklamaKonusu"/>
    <w:rsid w:val="001A25E7"/>
    <w:rPr>
      <w:b/>
      <w:bCs/>
    </w:rPr>
  </w:style>
  <w:style w:type="paragraph" w:styleId="ListeParagraf">
    <w:name w:val="List Paragraph"/>
    <w:basedOn w:val="Normal"/>
    <w:uiPriority w:val="34"/>
    <w:qFormat/>
    <w:rsid w:val="00EF7060"/>
    <w:pPr>
      <w:ind w:left="720"/>
      <w:contextualSpacing/>
    </w:pPr>
  </w:style>
</w:styles>
</file>

<file path=word/webSettings.xml><?xml version="1.0" encoding="utf-8"?>
<w:webSettings xmlns:r="http://schemas.openxmlformats.org/officeDocument/2006/relationships" xmlns:w="http://schemas.openxmlformats.org/wordprocessingml/2006/main">
  <w:divs>
    <w:div w:id="502471226">
      <w:bodyDiv w:val="1"/>
      <w:marLeft w:val="0"/>
      <w:marRight w:val="0"/>
      <w:marTop w:val="0"/>
      <w:marBottom w:val="0"/>
      <w:divBdr>
        <w:top w:val="none" w:sz="0" w:space="0" w:color="auto"/>
        <w:left w:val="none" w:sz="0" w:space="0" w:color="auto"/>
        <w:bottom w:val="none" w:sz="0" w:space="0" w:color="auto"/>
        <w:right w:val="none" w:sz="0" w:space="0" w:color="auto"/>
      </w:divBdr>
    </w:div>
    <w:div w:id="1367367170">
      <w:bodyDiv w:val="1"/>
      <w:marLeft w:val="0"/>
      <w:marRight w:val="0"/>
      <w:marTop w:val="0"/>
      <w:marBottom w:val="0"/>
      <w:divBdr>
        <w:top w:val="none" w:sz="0" w:space="0" w:color="auto"/>
        <w:left w:val="none" w:sz="0" w:space="0" w:color="auto"/>
        <w:bottom w:val="none" w:sz="0" w:space="0" w:color="auto"/>
        <w:right w:val="none" w:sz="0" w:space="0" w:color="auto"/>
      </w:divBdr>
    </w:div>
    <w:div w:id="15876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madh.saglik.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921</Words>
  <Characters>5250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TASINIR MALLAR SATIS İLANI</vt:lpstr>
    </vt:vector>
  </TitlesOfParts>
  <Company>MOTUN</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TASINIR MALLAR SATIS İLANI</dc:title>
  <dc:creator>Toros Devlet Hastanesi</dc:creator>
  <cp:lastModifiedBy>Windows Kullanıcısı</cp:lastModifiedBy>
  <cp:revision>10</cp:revision>
  <cp:lastPrinted>2020-01-27T12:36:00Z</cp:lastPrinted>
  <dcterms:created xsi:type="dcterms:W3CDTF">2020-01-27T11:07:00Z</dcterms:created>
  <dcterms:modified xsi:type="dcterms:W3CDTF">2020-01-27T12:57:00Z</dcterms:modified>
</cp:coreProperties>
</file>